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87" w:rsidRDefault="00851EC6" w:rsidP="00BE4D4C">
      <w:pPr>
        <w:jc w:val="center"/>
        <w:rPr>
          <w:rFonts w:ascii="Perpetua" w:hAnsi="Perpetua" w:cs="Arial"/>
          <w:b/>
          <w:bCs/>
          <w:sz w:val="28"/>
        </w:rPr>
      </w:pPr>
      <w:r>
        <w:rPr>
          <w:rFonts w:ascii="Perpetua" w:hAnsi="Perpetua" w:cs="Arial"/>
          <w:b/>
          <w:bCs/>
          <w:noProof/>
          <w:sz w:val="2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-228600</wp:posOffset>
                </wp:positionV>
                <wp:extent cx="2047875" cy="1962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087" w:rsidRDefault="00343DD8">
                            <w:pPr>
                              <w:tabs>
                                <w:tab w:val="left" w:pos="2160"/>
                              </w:tabs>
                            </w:pPr>
                            <w:r>
                              <w:rPr>
                                <w:noProof/>
                              </w:rPr>
                              <w:drawing>
                                <wp:inline distT="0" distB="0" distL="0" distR="0">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8"/>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8pt;width:161.2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LD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" stroked="f">
                <v:textbox>
                  <w:txbxContent>
                    <w:p w:rsidR="00ED6087" w:rsidRDefault="00343DD8">
                      <w:pPr>
                        <w:tabs>
                          <w:tab w:val="left" w:pos="2160"/>
                        </w:tabs>
                      </w:pPr>
                      <w:r>
                        <w:rPr>
                          <w:noProof/>
                        </w:rPr>
                        <w:drawing>
                          <wp:inline distT="0" distB="0" distL="0" distR="0">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9"/>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v:textbox>
                <w10:wrap type="square"/>
              </v:shape>
            </w:pict>
          </mc:Fallback>
        </mc:AlternateContent>
      </w:r>
      <w:r w:rsidR="00ED6087">
        <w:rPr>
          <w:rFonts w:ascii="Perpetua" w:hAnsi="Perpetua" w:cs="Arial"/>
          <w:b/>
          <w:bCs/>
          <w:sz w:val="28"/>
        </w:rPr>
        <w:t>Mashpee Wampa</w:t>
      </w:r>
      <w:r w:rsidR="00A4249F">
        <w:rPr>
          <w:rFonts w:ascii="Perpetua" w:hAnsi="Perpetua" w:cs="Arial"/>
          <w:b/>
          <w:bCs/>
          <w:sz w:val="28"/>
        </w:rPr>
        <w:t>noag Tribe</w:t>
      </w:r>
    </w:p>
    <w:p w:rsidR="00ED6087" w:rsidRDefault="00ED6087" w:rsidP="00BE4D4C">
      <w:pPr>
        <w:jc w:val="center"/>
        <w:rPr>
          <w:rFonts w:ascii="Perpetua" w:hAnsi="Perpetua" w:cs="Arial"/>
        </w:rPr>
      </w:pPr>
      <w:r>
        <w:rPr>
          <w:rFonts w:ascii="Perpetua" w:hAnsi="Perpetua" w:cs="Arial"/>
        </w:rPr>
        <w:t>483</w:t>
      </w:r>
      <w:r>
        <w:rPr>
          <w:rFonts w:ascii="Perpetua" w:hAnsi="Perpetua" w:cs="Arial"/>
          <w:b/>
          <w:bCs/>
        </w:rPr>
        <w:t xml:space="preserve"> </w:t>
      </w:r>
      <w:r>
        <w:rPr>
          <w:rFonts w:ascii="Perpetua" w:hAnsi="Perpetua" w:cs="Arial"/>
        </w:rPr>
        <w:t>Great Neck Rd</w:t>
      </w:r>
      <w:r w:rsidR="004F5197">
        <w:rPr>
          <w:rFonts w:ascii="Perpetua" w:hAnsi="Perpetua" w:cs="Arial"/>
        </w:rPr>
        <w:t xml:space="preserve"> So</w:t>
      </w:r>
      <w:r>
        <w:rPr>
          <w:rFonts w:ascii="Perpetua" w:hAnsi="Perpetua" w:cs="Arial"/>
        </w:rPr>
        <w:t>.</w:t>
      </w:r>
      <w:r>
        <w:rPr>
          <w:rFonts w:ascii="Perpetua" w:hAnsi="Perpetua" w:cs="Arial"/>
          <w:b/>
          <w:bCs/>
        </w:rPr>
        <w:t xml:space="preserve"> </w:t>
      </w:r>
      <w:r w:rsidR="00A97CDC">
        <w:rPr>
          <w:rFonts w:ascii="Perpetua" w:hAnsi="Perpetua" w:cs="Arial"/>
        </w:rPr>
        <w:t>Ma</w:t>
      </w:r>
      <w:r>
        <w:rPr>
          <w:rFonts w:ascii="Perpetua" w:hAnsi="Perpetua" w:cs="Arial"/>
        </w:rPr>
        <w:t>shpee, MA</w:t>
      </w:r>
      <w:r>
        <w:rPr>
          <w:rFonts w:ascii="Perpetua" w:hAnsi="Perpetua" w:cs="Arial"/>
          <w:b/>
          <w:bCs/>
        </w:rPr>
        <w:t xml:space="preserve"> </w:t>
      </w:r>
      <w:r>
        <w:rPr>
          <w:rFonts w:ascii="Perpetua" w:hAnsi="Perpetua" w:cs="Arial"/>
        </w:rPr>
        <w:t>02649</w:t>
      </w:r>
    </w:p>
    <w:p w:rsidR="00ED6087" w:rsidRDefault="00ED6087" w:rsidP="00BE4D4C">
      <w:pPr>
        <w:jc w:val="center"/>
        <w:rPr>
          <w:rFonts w:ascii="Perpetua" w:hAnsi="Perpetua" w:cs="Arial"/>
        </w:rPr>
      </w:pPr>
      <w:r>
        <w:rPr>
          <w:rFonts w:ascii="Perpetua" w:hAnsi="Perpetua" w:cs="Arial"/>
        </w:rPr>
        <w:t>Phone (508) 477-0208 Fax (508) 477-1218</w:t>
      </w:r>
    </w:p>
    <w:p w:rsidR="00ED6087" w:rsidRDefault="00ED6087" w:rsidP="00BE4D4C">
      <w:pPr>
        <w:jc w:val="center"/>
        <w:rPr>
          <w:rFonts w:ascii="Perpetua" w:hAnsi="Perpetua" w:cs="Arial"/>
        </w:rPr>
      </w:pPr>
    </w:p>
    <w:p w:rsidR="00ED6087" w:rsidRDefault="00ED6087" w:rsidP="00BE4D4C">
      <w:pPr>
        <w:jc w:val="center"/>
        <w:rPr>
          <w:rFonts w:ascii="Perpetua" w:hAnsi="Perpetua" w:cs="Arial"/>
        </w:rPr>
      </w:pPr>
    </w:p>
    <w:p w:rsidR="00ED6087" w:rsidRDefault="00ED6087" w:rsidP="00BE4D4C">
      <w:pPr>
        <w:jc w:val="center"/>
        <w:rPr>
          <w:rFonts w:ascii="Perpetua" w:hAnsi="Perpetua" w:cs="Arial"/>
        </w:rPr>
      </w:pPr>
    </w:p>
    <w:p w:rsidR="00ED6087" w:rsidRDefault="00ED6087" w:rsidP="00BE4D4C">
      <w:pPr>
        <w:rPr>
          <w:rFonts w:ascii="Perpetua" w:hAnsi="Perpetua" w:cs="Arial"/>
        </w:rPr>
      </w:pPr>
    </w:p>
    <w:p w:rsidR="00C82DEA" w:rsidRDefault="00C82DEA" w:rsidP="00BE4D4C">
      <w:pPr>
        <w:rPr>
          <w:rFonts w:ascii="Perpetua" w:hAnsi="Perpetua" w:cs="Arial"/>
        </w:rPr>
      </w:pPr>
    </w:p>
    <w:p w:rsidR="00A4249F" w:rsidRDefault="00A4249F" w:rsidP="00BE4D4C">
      <w:pPr>
        <w:jc w:val="center"/>
        <w:rPr>
          <w:rFonts w:ascii="Perpetua" w:hAnsi="Perpetua" w:cs="Arial"/>
        </w:rPr>
      </w:pPr>
    </w:p>
    <w:p w:rsidR="00ED6087" w:rsidRDefault="00ED6087" w:rsidP="00BE4D4C">
      <w:pPr>
        <w:jc w:val="center"/>
        <w:rPr>
          <w:rFonts w:ascii="Perpetua" w:hAnsi="Perpetua" w:cs="Arial"/>
        </w:rPr>
      </w:pPr>
    </w:p>
    <w:p w:rsidR="00DC45E4" w:rsidRDefault="00DC45E4" w:rsidP="00BE4D4C"/>
    <w:p w:rsidR="00BE4D4C" w:rsidRDefault="00BE4D4C" w:rsidP="00BE4D4C"/>
    <w:p w:rsidR="00072E5B" w:rsidRDefault="00072E5B" w:rsidP="00BE4D4C"/>
    <w:p w:rsidR="00072E5B" w:rsidRDefault="00072E5B" w:rsidP="00BE4D4C"/>
    <w:p w:rsidR="00630DCA" w:rsidRDefault="00630DCA" w:rsidP="00630DCA">
      <w:pPr>
        <w:spacing w:after="120"/>
      </w:pPr>
      <w:r w:rsidRPr="00EC2471">
        <w:rPr>
          <w:b/>
        </w:rPr>
        <w:t>Job Title:</w:t>
      </w:r>
      <w:r>
        <w:t xml:space="preserve">  </w:t>
      </w:r>
      <w:r w:rsidR="007A5F03">
        <w:t>Tribal Administrator</w:t>
      </w:r>
    </w:p>
    <w:p w:rsidR="00950CBA" w:rsidRDefault="00950CBA" w:rsidP="00950CBA">
      <w:pPr>
        <w:spacing w:after="120"/>
      </w:pPr>
      <w:r w:rsidRPr="00EC2471">
        <w:rPr>
          <w:b/>
        </w:rPr>
        <w:t>Location:</w:t>
      </w:r>
      <w:r>
        <w:t xml:space="preserve">  Mashpee Wampanoag Tribe (MWT) – Business Offices</w:t>
      </w:r>
    </w:p>
    <w:p w:rsidR="00630DCA" w:rsidRDefault="00630DCA" w:rsidP="00630DCA">
      <w:pPr>
        <w:spacing w:after="120"/>
      </w:pPr>
      <w:r w:rsidRPr="00EC2471">
        <w:rPr>
          <w:b/>
        </w:rPr>
        <w:t>Reports To:</w:t>
      </w:r>
      <w:r w:rsidR="008C6BF4">
        <w:t xml:space="preserve">  Tribal Council Chairman</w:t>
      </w:r>
    </w:p>
    <w:p w:rsidR="00630DCA" w:rsidRDefault="00630DCA" w:rsidP="00630DCA">
      <w:pPr>
        <w:spacing w:after="120"/>
      </w:pPr>
      <w:r w:rsidRPr="00EC2471">
        <w:rPr>
          <w:b/>
        </w:rPr>
        <w:t>Department:</w:t>
      </w:r>
      <w:r>
        <w:t xml:space="preserve"> Tribal Administration</w:t>
      </w:r>
    </w:p>
    <w:p w:rsidR="00630DCA" w:rsidRDefault="00630DCA" w:rsidP="00630DCA">
      <w:pPr>
        <w:spacing w:after="120"/>
      </w:pPr>
      <w:r w:rsidRPr="00EC2471">
        <w:rPr>
          <w:b/>
        </w:rPr>
        <w:t>Status:</w:t>
      </w:r>
      <w:r>
        <w:t xml:space="preserve">  Full-time</w:t>
      </w:r>
      <w:r w:rsidR="008C6BF4">
        <w:t>,</w:t>
      </w:r>
      <w:r>
        <w:t xml:space="preserve"> Exempt</w:t>
      </w:r>
    </w:p>
    <w:p w:rsidR="00630DCA" w:rsidRPr="00EB0386" w:rsidRDefault="00072E5B" w:rsidP="00630DCA">
      <w:pPr>
        <w:spacing w:after="120"/>
        <w:rPr>
          <w:b/>
        </w:rPr>
      </w:pPr>
      <w:r>
        <w:rPr>
          <w:b/>
        </w:rPr>
        <w:t>Salary</w:t>
      </w:r>
      <w:r w:rsidR="00630DCA" w:rsidRPr="00EC2471">
        <w:rPr>
          <w:b/>
        </w:rPr>
        <w:t>:</w:t>
      </w:r>
      <w:r>
        <w:t xml:space="preserve"> </w:t>
      </w:r>
      <w:r w:rsidR="008E3839">
        <w:t>$80,000 - $110,000</w:t>
      </w:r>
    </w:p>
    <w:p w:rsidR="00F01EE9" w:rsidRPr="00F01EE9" w:rsidRDefault="00F01EE9" w:rsidP="00630DCA">
      <w:pPr>
        <w:spacing w:after="120"/>
      </w:pPr>
      <w:r>
        <w:rPr>
          <w:b/>
        </w:rPr>
        <w:t>Deadline to Apply:</w:t>
      </w:r>
      <w:r>
        <w:t xml:space="preserve"> Open until filled</w:t>
      </w:r>
    </w:p>
    <w:p w:rsidR="00630DCA" w:rsidRDefault="00630DCA" w:rsidP="00630DCA"/>
    <w:p w:rsidR="00630DCA" w:rsidRDefault="00630DCA" w:rsidP="00630DCA">
      <w:r w:rsidRPr="00EC2471">
        <w:rPr>
          <w:b/>
        </w:rPr>
        <w:t>Summary:</w:t>
      </w:r>
      <w:r>
        <w:t xml:space="preserve">  The </w:t>
      </w:r>
      <w:r w:rsidR="007A5F03">
        <w:t>Tribal Administrator</w:t>
      </w:r>
      <w:r>
        <w:t xml:space="preserve"> (</w:t>
      </w:r>
      <w:r w:rsidR="007A5F03">
        <w:t>TA</w:t>
      </w:r>
      <w:r>
        <w:t xml:space="preserve">) is responsible for the </w:t>
      </w:r>
      <w:r w:rsidR="007A5F03">
        <w:t xml:space="preserve">oversight </w:t>
      </w:r>
      <w:r>
        <w:t xml:space="preserve">of </w:t>
      </w:r>
      <w:r w:rsidR="007A5F03">
        <w:t xml:space="preserve">all day-to-day Tribal </w:t>
      </w:r>
      <w:r>
        <w:t xml:space="preserve">services, and programs.  The </w:t>
      </w:r>
      <w:r w:rsidR="007A5F03">
        <w:t>TA’s primary responsibilities</w:t>
      </w:r>
      <w:r>
        <w:t xml:space="preserve"> shall include but are not limited to: planning, organizing, directing and administering a comprehensive </w:t>
      </w:r>
      <w:r w:rsidR="007A5F03">
        <w:t>management strategy</w:t>
      </w:r>
      <w:r>
        <w:t xml:space="preserve"> for MWT</w:t>
      </w:r>
      <w:r w:rsidR="007A5F03">
        <w:t xml:space="preserve"> Operations</w:t>
      </w:r>
      <w:r>
        <w:t xml:space="preserve">. This full-time management position works </w:t>
      </w:r>
      <w:r w:rsidR="008C6BF4">
        <w:t xml:space="preserve">in concert with the </w:t>
      </w:r>
      <w:r w:rsidR="007A5F03">
        <w:t>Comptroller</w:t>
      </w:r>
      <w:r>
        <w:t xml:space="preserve"> and </w:t>
      </w:r>
      <w:r w:rsidR="007A5F03">
        <w:t>Human Resources Director to ensure the efficient and effective delivery of services to Tribal citizens.</w:t>
      </w:r>
      <w:r>
        <w:t xml:space="preserve"> </w:t>
      </w:r>
    </w:p>
    <w:p w:rsidR="00072E5B" w:rsidRDefault="00072E5B" w:rsidP="00630DCA"/>
    <w:p w:rsidR="00630DCA" w:rsidRDefault="00630DCA" w:rsidP="008C6BF4">
      <w:pPr>
        <w:spacing w:after="120"/>
      </w:pPr>
      <w:r w:rsidRPr="00EC2471">
        <w:rPr>
          <w:b/>
        </w:rPr>
        <w:t>Essential Duties and Responsibilities</w:t>
      </w:r>
      <w:r>
        <w:t xml:space="preserve"> include the following.  Other duties may be assigned</w:t>
      </w:r>
    </w:p>
    <w:p w:rsidR="007A5F03" w:rsidRPr="00627BE6" w:rsidRDefault="00155D48" w:rsidP="00281917">
      <w:pPr>
        <w:pStyle w:val="ListParagraph"/>
        <w:widowControl w:val="0"/>
        <w:numPr>
          <w:ilvl w:val="0"/>
          <w:numId w:val="7"/>
        </w:numPr>
        <w:tabs>
          <w:tab w:val="left" w:pos="1439"/>
          <w:tab w:val="left" w:pos="1440"/>
          <w:tab w:val="left" w:pos="9787"/>
        </w:tabs>
        <w:autoSpaceDE w:val="0"/>
        <w:autoSpaceDN w:val="0"/>
        <w:spacing w:before="11" w:after="0" w:line="240" w:lineRule="auto"/>
        <w:ind w:left="1441" w:hanging="349"/>
        <w:rPr>
          <w:b/>
          <w:sz w:val="14"/>
        </w:rPr>
      </w:pPr>
      <w:r>
        <w:rPr>
          <w:color w:val="525252"/>
          <w:w w:val="105"/>
        </w:rPr>
        <w:t>D</w:t>
      </w:r>
      <w:r w:rsidR="00627BE6" w:rsidRPr="00627BE6">
        <w:rPr>
          <w:color w:val="525252"/>
          <w:w w:val="105"/>
        </w:rPr>
        <w:t>irect</w:t>
      </w:r>
      <w:r w:rsidR="00A6276D">
        <w:rPr>
          <w:color w:val="525252"/>
          <w:w w:val="105"/>
        </w:rPr>
        <w:t>, through department heads</w:t>
      </w:r>
      <w:r w:rsidR="00B864D0">
        <w:rPr>
          <w:color w:val="525252"/>
          <w:w w:val="105"/>
        </w:rPr>
        <w:t xml:space="preserve"> </w:t>
      </w:r>
      <w:r>
        <w:rPr>
          <w:color w:val="525252"/>
          <w:w w:val="105"/>
        </w:rPr>
        <w:t>and</w:t>
      </w:r>
      <w:r w:rsidR="00627BE6" w:rsidRPr="00627BE6">
        <w:rPr>
          <w:color w:val="525252"/>
          <w:w w:val="105"/>
        </w:rPr>
        <w:t xml:space="preserve"> managers</w:t>
      </w:r>
      <w:r w:rsidR="00A6276D">
        <w:rPr>
          <w:color w:val="525252"/>
          <w:w w:val="105"/>
        </w:rPr>
        <w:t>,</w:t>
      </w:r>
      <w:r w:rsidR="00627BE6" w:rsidRPr="00627BE6">
        <w:rPr>
          <w:color w:val="525252"/>
          <w:w w:val="105"/>
        </w:rPr>
        <w:t xml:space="preserve"> the work of Tribal</w:t>
      </w:r>
      <w:r w:rsidR="00627BE6">
        <w:rPr>
          <w:color w:val="525252"/>
          <w:w w:val="105"/>
        </w:rPr>
        <w:t xml:space="preserve"> </w:t>
      </w:r>
      <w:r w:rsidR="007A5F03" w:rsidRPr="00627BE6">
        <w:rPr>
          <w:color w:val="525252"/>
          <w:w w:val="105"/>
        </w:rPr>
        <w:t>Operations.</w:t>
      </w:r>
    </w:p>
    <w:p w:rsidR="007A5F03" w:rsidRDefault="00A6276D" w:rsidP="007A5F03">
      <w:pPr>
        <w:pStyle w:val="ListParagraph"/>
        <w:widowControl w:val="0"/>
        <w:numPr>
          <w:ilvl w:val="0"/>
          <w:numId w:val="7"/>
        </w:numPr>
        <w:tabs>
          <w:tab w:val="left" w:pos="1448"/>
        </w:tabs>
        <w:autoSpaceDE w:val="0"/>
        <w:autoSpaceDN w:val="0"/>
        <w:spacing w:before="139" w:after="0" w:line="249" w:lineRule="auto"/>
        <w:ind w:left="1442" w:right="1342" w:hanging="347"/>
        <w:jc w:val="both"/>
      </w:pPr>
      <w:r>
        <w:rPr>
          <w:color w:val="525252"/>
          <w:w w:val="105"/>
        </w:rPr>
        <w:t>A</w:t>
      </w:r>
      <w:r w:rsidR="00627BE6">
        <w:rPr>
          <w:color w:val="525252"/>
          <w:w w:val="105"/>
        </w:rPr>
        <w:t xml:space="preserve">dminister </w:t>
      </w:r>
      <w:r w:rsidR="007A5F03">
        <w:rPr>
          <w:color w:val="525252"/>
          <w:w w:val="105"/>
        </w:rPr>
        <w:t>contracts and</w:t>
      </w:r>
      <w:r w:rsidR="00627BE6">
        <w:rPr>
          <w:color w:val="525252"/>
          <w:w w:val="105"/>
        </w:rPr>
        <w:t xml:space="preserve"> grants,</w:t>
      </w:r>
      <w:r w:rsidR="00155D48">
        <w:rPr>
          <w:color w:val="525252"/>
          <w:w w:val="105"/>
        </w:rPr>
        <w:t xml:space="preserve"> subject to Tribal Council approval</w:t>
      </w:r>
      <w:r w:rsidR="00155D48" w:rsidRPr="00155D48">
        <w:rPr>
          <w:color w:val="525252"/>
          <w:w w:val="105"/>
        </w:rPr>
        <w:t>.</w:t>
      </w:r>
    </w:p>
    <w:p w:rsidR="007A2AD3" w:rsidRPr="007A2AD3" w:rsidRDefault="007A2AD3" w:rsidP="007A5F03">
      <w:pPr>
        <w:pStyle w:val="ListParagraph"/>
        <w:widowControl w:val="0"/>
        <w:numPr>
          <w:ilvl w:val="0"/>
          <w:numId w:val="7"/>
        </w:numPr>
        <w:tabs>
          <w:tab w:val="left" w:pos="1455"/>
          <w:tab w:val="left" w:pos="1456"/>
        </w:tabs>
        <w:autoSpaceDE w:val="0"/>
        <w:autoSpaceDN w:val="0"/>
        <w:spacing w:before="138" w:after="0" w:line="247" w:lineRule="auto"/>
        <w:ind w:left="1452" w:right="1079" w:hanging="352"/>
      </w:pPr>
      <w:r>
        <w:rPr>
          <w:color w:val="525252"/>
          <w:w w:val="105"/>
        </w:rPr>
        <w:t>Prepare and present to the Tribal Council a balanced budget to support Tribal Operations</w:t>
      </w:r>
      <w:r w:rsidR="00022383">
        <w:rPr>
          <w:color w:val="525252"/>
          <w:w w:val="105"/>
        </w:rPr>
        <w:t>.</w:t>
      </w:r>
    </w:p>
    <w:p w:rsidR="007A5F03" w:rsidRDefault="007A5F03" w:rsidP="007A5F03">
      <w:pPr>
        <w:pStyle w:val="ListParagraph"/>
        <w:widowControl w:val="0"/>
        <w:numPr>
          <w:ilvl w:val="0"/>
          <w:numId w:val="7"/>
        </w:numPr>
        <w:tabs>
          <w:tab w:val="left" w:pos="1455"/>
          <w:tab w:val="left" w:pos="1456"/>
        </w:tabs>
        <w:autoSpaceDE w:val="0"/>
        <w:autoSpaceDN w:val="0"/>
        <w:spacing w:before="138" w:after="0" w:line="247" w:lineRule="auto"/>
        <w:ind w:left="1452" w:right="1079" w:hanging="352"/>
      </w:pPr>
      <w:r>
        <w:rPr>
          <w:color w:val="525252"/>
          <w:w w:val="105"/>
        </w:rPr>
        <w:t>Maintain</w:t>
      </w:r>
      <w:r w:rsidR="00627BE6">
        <w:rPr>
          <w:color w:val="525252"/>
          <w:w w:val="105"/>
        </w:rPr>
        <w:t xml:space="preserve"> </w:t>
      </w:r>
      <w:r>
        <w:rPr>
          <w:color w:val="525252"/>
          <w:w w:val="105"/>
        </w:rPr>
        <w:t>a safe working environment for the Tribe, its employees and Tribal members.</w:t>
      </w:r>
    </w:p>
    <w:p w:rsidR="007A5F03" w:rsidRDefault="00627BE6" w:rsidP="007A5F03">
      <w:pPr>
        <w:pStyle w:val="ListParagraph"/>
        <w:widowControl w:val="0"/>
        <w:numPr>
          <w:ilvl w:val="0"/>
          <w:numId w:val="7"/>
        </w:numPr>
        <w:tabs>
          <w:tab w:val="left" w:pos="1460"/>
          <w:tab w:val="left" w:pos="1461"/>
        </w:tabs>
        <w:autoSpaceDE w:val="0"/>
        <w:autoSpaceDN w:val="0"/>
        <w:spacing w:before="137" w:after="0" w:line="249" w:lineRule="auto"/>
        <w:ind w:left="1452" w:right="949" w:hanging="352"/>
      </w:pPr>
      <w:r>
        <w:rPr>
          <w:color w:val="525252"/>
          <w:w w:val="105"/>
        </w:rPr>
        <w:t>Maintain</w:t>
      </w:r>
      <w:r w:rsidR="007A5F03">
        <w:rPr>
          <w:color w:val="525252"/>
          <w:w w:val="105"/>
        </w:rPr>
        <w:t xml:space="preserve"> a Tribal administration management strategy that sets measureable levels of service.</w:t>
      </w:r>
    </w:p>
    <w:p w:rsidR="007A5F03" w:rsidRPr="007A5F03" w:rsidRDefault="00155D48" w:rsidP="007A5F03">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Pr>
          <w:color w:val="525252"/>
          <w:w w:val="105"/>
        </w:rPr>
        <w:t xml:space="preserve">In concert with the </w:t>
      </w:r>
      <w:r w:rsidR="00A6276D">
        <w:rPr>
          <w:color w:val="525252"/>
          <w:w w:val="105"/>
        </w:rPr>
        <w:t xml:space="preserve">MWT </w:t>
      </w:r>
      <w:r>
        <w:rPr>
          <w:color w:val="525252"/>
          <w:w w:val="105"/>
        </w:rPr>
        <w:t>HR Director, r</w:t>
      </w:r>
      <w:r w:rsidR="007A5F03" w:rsidRPr="007A5F03">
        <w:rPr>
          <w:color w:val="525252"/>
          <w:w w:val="105"/>
        </w:rPr>
        <w:t>ecruit, hir</w:t>
      </w:r>
      <w:r w:rsidR="00052354">
        <w:rPr>
          <w:color w:val="525252"/>
          <w:w w:val="105"/>
        </w:rPr>
        <w:t>e</w:t>
      </w:r>
      <w:r w:rsidR="007A5F03" w:rsidRPr="007A5F03">
        <w:rPr>
          <w:color w:val="525252"/>
          <w:w w:val="105"/>
        </w:rPr>
        <w:t>, transfer, promot</w:t>
      </w:r>
      <w:r w:rsidR="00052354">
        <w:rPr>
          <w:color w:val="525252"/>
          <w:w w:val="105"/>
        </w:rPr>
        <w:t>e</w:t>
      </w:r>
      <w:r w:rsidR="00A6276D">
        <w:rPr>
          <w:color w:val="525252"/>
          <w:w w:val="105"/>
        </w:rPr>
        <w:t>,</w:t>
      </w:r>
      <w:r w:rsidR="007A5F03" w:rsidRPr="007A5F03">
        <w:rPr>
          <w:color w:val="525252"/>
          <w:w w:val="105"/>
        </w:rPr>
        <w:t xml:space="preserve"> terminat</w:t>
      </w:r>
      <w:r w:rsidR="00052354">
        <w:rPr>
          <w:color w:val="525252"/>
          <w:w w:val="105"/>
        </w:rPr>
        <w:t>e</w:t>
      </w:r>
      <w:r w:rsidR="00A6276D">
        <w:rPr>
          <w:color w:val="525252"/>
          <w:w w:val="105"/>
        </w:rPr>
        <w:t xml:space="preserve"> and </w:t>
      </w:r>
      <w:r w:rsidR="00DA321C">
        <w:rPr>
          <w:color w:val="525252"/>
          <w:w w:val="105"/>
        </w:rPr>
        <w:t xml:space="preserve">otherwise </w:t>
      </w:r>
      <w:r w:rsidR="00A6276D">
        <w:rPr>
          <w:color w:val="525252"/>
          <w:w w:val="105"/>
        </w:rPr>
        <w:t>manage</w:t>
      </w:r>
      <w:r w:rsidR="007A5F03" w:rsidRPr="007A5F03">
        <w:rPr>
          <w:color w:val="525252"/>
          <w:w w:val="105"/>
        </w:rPr>
        <w:t xml:space="preserve"> Tribal Operations employees</w:t>
      </w:r>
      <w:r w:rsidR="00A6276D">
        <w:rPr>
          <w:color w:val="525252"/>
          <w:w w:val="105"/>
        </w:rPr>
        <w:t xml:space="preserve"> in accordance with the MWT Employee Handbook, 2013-RES-033, and all applicable Tribal, and Federal laws.</w:t>
      </w:r>
    </w:p>
    <w:p w:rsidR="007A5F03" w:rsidRPr="007A5F03" w:rsidRDefault="007A5F03" w:rsidP="007A5F03">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7A5F03">
        <w:rPr>
          <w:color w:val="525252"/>
          <w:w w:val="105"/>
        </w:rPr>
        <w:lastRenderedPageBreak/>
        <w:t>Apply</w:t>
      </w:r>
      <w:r w:rsidR="00A6276D">
        <w:rPr>
          <w:color w:val="525252"/>
          <w:w w:val="105"/>
        </w:rPr>
        <w:t>,</w:t>
      </w:r>
      <w:r w:rsidRPr="007A5F03">
        <w:rPr>
          <w:color w:val="525252"/>
          <w:w w:val="105"/>
        </w:rPr>
        <w:t xml:space="preserve"> without exception</w:t>
      </w:r>
      <w:r w:rsidR="00A6276D">
        <w:rPr>
          <w:color w:val="525252"/>
          <w:w w:val="105"/>
        </w:rPr>
        <w:t>,</w:t>
      </w:r>
      <w:r w:rsidRPr="007A5F03">
        <w:rPr>
          <w:color w:val="525252"/>
          <w:w w:val="105"/>
        </w:rPr>
        <w:t xml:space="preserve"> the applicable Indirect Cost Rate.</w:t>
      </w:r>
    </w:p>
    <w:p w:rsidR="007A5F03" w:rsidRPr="007A5F03" w:rsidRDefault="007A5F03" w:rsidP="007A5F03">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7A5F03">
        <w:rPr>
          <w:color w:val="525252"/>
          <w:w w:val="105"/>
        </w:rPr>
        <w:t>Present quarterly reports regarding Tribal Operations to Tribal Council</w:t>
      </w:r>
    </w:p>
    <w:p w:rsidR="007A5F03" w:rsidRPr="007A5F03" w:rsidRDefault="007A5F03" w:rsidP="007A5F03">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7A5F03">
        <w:rPr>
          <w:color w:val="525252"/>
          <w:w w:val="105"/>
        </w:rPr>
        <w:t>Manag</w:t>
      </w:r>
      <w:r w:rsidR="00052354">
        <w:rPr>
          <w:color w:val="525252"/>
          <w:w w:val="105"/>
        </w:rPr>
        <w:t>e</w:t>
      </w:r>
      <w:r w:rsidRPr="007A5F03">
        <w:rPr>
          <w:color w:val="525252"/>
          <w:w w:val="105"/>
        </w:rPr>
        <w:t xml:space="preserve"> and uphold the public relationships of the Tribe's name and image in the best possible manner.</w:t>
      </w:r>
    </w:p>
    <w:p w:rsidR="007A2AD3" w:rsidRDefault="007A2AD3" w:rsidP="007A2AD3">
      <w:pPr>
        <w:pStyle w:val="ListParagraph"/>
        <w:widowControl w:val="0"/>
        <w:numPr>
          <w:ilvl w:val="0"/>
          <w:numId w:val="7"/>
        </w:numPr>
        <w:tabs>
          <w:tab w:val="left" w:pos="1443"/>
          <w:tab w:val="left" w:pos="1444"/>
        </w:tabs>
        <w:autoSpaceDE w:val="0"/>
        <w:autoSpaceDN w:val="0"/>
        <w:spacing w:before="146" w:after="0" w:line="249" w:lineRule="auto"/>
        <w:ind w:right="1240" w:hanging="346"/>
      </w:pPr>
      <w:r>
        <w:rPr>
          <w:color w:val="525252"/>
          <w:w w:val="105"/>
        </w:rPr>
        <w:t>Insure that Tribal Members are updated via all approved means a summary of the activities and initiatives of Tribal</w:t>
      </w:r>
      <w:r>
        <w:rPr>
          <w:color w:val="525252"/>
          <w:spacing w:val="8"/>
          <w:w w:val="105"/>
        </w:rPr>
        <w:t xml:space="preserve"> </w:t>
      </w:r>
      <w:r>
        <w:rPr>
          <w:color w:val="525252"/>
          <w:w w:val="105"/>
        </w:rPr>
        <w:t>Operations.</w:t>
      </w:r>
    </w:p>
    <w:p w:rsidR="007A5F03" w:rsidRDefault="007A5F03" w:rsidP="007A5F03">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7A5F03">
        <w:rPr>
          <w:color w:val="525252"/>
          <w:w w:val="105"/>
        </w:rPr>
        <w:t xml:space="preserve">Carry out other </w:t>
      </w:r>
      <w:r w:rsidR="00AD0C20">
        <w:rPr>
          <w:color w:val="525252"/>
          <w:w w:val="105"/>
        </w:rPr>
        <w:t>required</w:t>
      </w:r>
      <w:bookmarkStart w:id="0" w:name="_GoBack"/>
      <w:bookmarkEnd w:id="0"/>
      <w:r w:rsidRPr="007A5F03">
        <w:rPr>
          <w:color w:val="525252"/>
          <w:w w:val="105"/>
        </w:rPr>
        <w:t xml:space="preserve"> Tribal administration </w:t>
      </w:r>
      <w:r w:rsidR="00A6276D">
        <w:rPr>
          <w:color w:val="525252"/>
          <w:w w:val="105"/>
        </w:rPr>
        <w:t>duties as outlined by 2013-RES-033, Tribal, and Federal law and as assigned</w:t>
      </w:r>
      <w:r w:rsidRPr="007A5F03">
        <w:rPr>
          <w:color w:val="525252"/>
          <w:w w:val="105"/>
        </w:rPr>
        <w:t>.</w:t>
      </w:r>
    </w:p>
    <w:p w:rsidR="00B13A6A" w:rsidRPr="00B13A6A" w:rsidRDefault="00B13A6A" w:rsidP="00B13A6A">
      <w:pPr>
        <w:widowControl w:val="0"/>
        <w:tabs>
          <w:tab w:val="left" w:pos="1439"/>
          <w:tab w:val="left" w:pos="1440"/>
        </w:tabs>
        <w:autoSpaceDE w:val="0"/>
        <w:autoSpaceDN w:val="0"/>
        <w:spacing w:before="91"/>
        <w:ind w:left="1090"/>
        <w:rPr>
          <w:color w:val="525252"/>
          <w:w w:val="105"/>
        </w:rPr>
      </w:pPr>
    </w:p>
    <w:p w:rsidR="00B13A6A" w:rsidRDefault="00B13A6A" w:rsidP="00B13A6A">
      <w:pPr>
        <w:pStyle w:val="Heading2"/>
      </w:pPr>
      <w:r>
        <w:rPr>
          <w:color w:val="545454"/>
        </w:rPr>
        <w:t>COMPETENCIES:</w:t>
      </w:r>
    </w:p>
    <w:p w:rsidR="00B13A6A" w:rsidRDefault="00B13A6A" w:rsidP="00B13A6A">
      <w:pPr>
        <w:pStyle w:val="BodyText"/>
        <w:spacing w:before="7" w:line="249" w:lineRule="auto"/>
        <w:ind w:left="826" w:right="1666" w:firstLine="5"/>
      </w:pPr>
      <w:r>
        <w:rPr>
          <w:color w:val="545454"/>
          <w:w w:val="105"/>
        </w:rPr>
        <w:t>To perform the job successfully, an individual should demonstrate the following competencies:</w:t>
      </w:r>
    </w:p>
    <w:p w:rsidR="00B13A6A" w:rsidRPr="00B13A6A" w:rsidRDefault="00B13A6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 xml:space="preserve">Possess experience in strategic planning and execution and have the ability or experience in </w:t>
      </w:r>
      <w:r w:rsidR="00A6276D">
        <w:rPr>
          <w:color w:val="525252"/>
          <w:w w:val="105"/>
        </w:rPr>
        <w:t xml:space="preserve">grants management, budgeting, </w:t>
      </w:r>
      <w:proofErr w:type="gramStart"/>
      <w:r w:rsidRPr="00B13A6A">
        <w:rPr>
          <w:color w:val="525252"/>
          <w:w w:val="105"/>
        </w:rPr>
        <w:t>contracting</w:t>
      </w:r>
      <w:proofErr w:type="gramEnd"/>
      <w:r w:rsidRPr="00B13A6A">
        <w:rPr>
          <w:color w:val="525252"/>
          <w:w w:val="105"/>
        </w:rPr>
        <w:t xml:space="preserve">, negotiating and </w:t>
      </w:r>
      <w:r w:rsidR="00A6276D">
        <w:rPr>
          <w:color w:val="525252"/>
          <w:w w:val="105"/>
        </w:rPr>
        <w:t xml:space="preserve">governmental </w:t>
      </w:r>
      <w:r w:rsidRPr="00B13A6A">
        <w:rPr>
          <w:color w:val="525252"/>
          <w:w w:val="105"/>
        </w:rPr>
        <w:t>management.</w:t>
      </w:r>
    </w:p>
    <w:p w:rsidR="00B13A6A" w:rsidRPr="00B13A6A" w:rsidRDefault="00B13A6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 xml:space="preserve">Knowledge of Tribal, </w:t>
      </w:r>
      <w:r w:rsidR="00022383">
        <w:rPr>
          <w:color w:val="525252"/>
          <w:w w:val="105"/>
        </w:rPr>
        <w:t>F</w:t>
      </w:r>
      <w:r w:rsidRPr="00B13A6A">
        <w:rPr>
          <w:color w:val="525252"/>
          <w:w w:val="105"/>
        </w:rPr>
        <w:t xml:space="preserve">ederal, and </w:t>
      </w:r>
      <w:r w:rsidR="00022383">
        <w:rPr>
          <w:color w:val="525252"/>
          <w:w w:val="105"/>
        </w:rPr>
        <w:t>S</w:t>
      </w:r>
      <w:r w:rsidRPr="00B13A6A">
        <w:rPr>
          <w:color w:val="525252"/>
          <w:w w:val="105"/>
        </w:rPr>
        <w:t>tate employment, wage, and salary laws and regulation or have a willingness to become knowledgeable.</w:t>
      </w:r>
    </w:p>
    <w:p w:rsidR="00B13A6A" w:rsidRPr="00B13A6A" w:rsidRDefault="00B13A6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Knowledge of the Tribe's 2012-ORD-001, Tribal Employment Rights Ordinance (TERO).</w:t>
      </w:r>
    </w:p>
    <w:p w:rsidR="00B13A6A" w:rsidRPr="00B13A6A" w:rsidRDefault="00B13A6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Ability to analyze and assess training and development needs. Knowledge or organizational development theory and practices.</w:t>
      </w:r>
    </w:p>
    <w:p w:rsidR="00B13A6A" w:rsidRPr="00B13A6A" w:rsidRDefault="00B13A6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Experience in design, development and implementation of salary administration plans and benefit programs.</w:t>
      </w:r>
    </w:p>
    <w:p w:rsidR="00B13A6A" w:rsidRPr="00B13A6A" w:rsidRDefault="00B13A6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Experience in examining and reengineering operations and procedures, formulating policy, and developing and implementing new strategies and procedures.</w:t>
      </w:r>
    </w:p>
    <w:p w:rsidR="00B13A6A" w:rsidRPr="00B13A6A" w:rsidRDefault="00B13A6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Professional written and verbal communication and interpersonal skills.</w:t>
      </w:r>
    </w:p>
    <w:p w:rsidR="00630DCA" w:rsidRPr="00B13A6A" w:rsidRDefault="00630DC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Understanding of Tribal sovereignty as it relates to Federal, State, and local laws and regulations, especially in labor laws and other matters of employment with a Tribal government operation.</w:t>
      </w:r>
    </w:p>
    <w:p w:rsidR="00DF283F" w:rsidRDefault="00630DCA" w:rsidP="00B13A6A">
      <w:pPr>
        <w:pStyle w:val="ListParagraph"/>
        <w:widowControl w:val="0"/>
        <w:numPr>
          <w:ilvl w:val="0"/>
          <w:numId w:val="7"/>
        </w:numPr>
        <w:tabs>
          <w:tab w:val="left" w:pos="1439"/>
          <w:tab w:val="left" w:pos="1440"/>
        </w:tabs>
        <w:autoSpaceDE w:val="0"/>
        <w:autoSpaceDN w:val="0"/>
        <w:spacing w:before="91" w:after="0" w:line="240" w:lineRule="auto"/>
        <w:ind w:left="1439" w:hanging="349"/>
        <w:rPr>
          <w:color w:val="525252"/>
          <w:w w:val="105"/>
        </w:rPr>
      </w:pPr>
      <w:r w:rsidRPr="00B13A6A">
        <w:rPr>
          <w:color w:val="525252"/>
          <w:w w:val="105"/>
        </w:rPr>
        <w:t>Shows respect and sensitivity to Native Americans and Native American culture.</w:t>
      </w:r>
    </w:p>
    <w:p w:rsidR="00675E5D" w:rsidRPr="00B13A6A" w:rsidRDefault="00675E5D" w:rsidP="00675E5D">
      <w:pPr>
        <w:pStyle w:val="ListParagraph"/>
        <w:widowControl w:val="0"/>
        <w:tabs>
          <w:tab w:val="left" w:pos="1439"/>
          <w:tab w:val="left" w:pos="1440"/>
        </w:tabs>
        <w:autoSpaceDE w:val="0"/>
        <w:autoSpaceDN w:val="0"/>
        <w:spacing w:before="91" w:after="0" w:line="240" w:lineRule="auto"/>
        <w:ind w:left="1439"/>
        <w:rPr>
          <w:color w:val="525252"/>
          <w:w w:val="105"/>
        </w:rPr>
      </w:pPr>
    </w:p>
    <w:p w:rsidR="00630DCA" w:rsidRPr="00EC2471" w:rsidRDefault="00630DCA" w:rsidP="00630DCA">
      <w:pPr>
        <w:spacing w:after="120"/>
        <w:rPr>
          <w:b/>
        </w:rPr>
      </w:pPr>
      <w:r w:rsidRPr="00EC2471">
        <w:rPr>
          <w:b/>
        </w:rPr>
        <w:t>Qualifications:</w:t>
      </w:r>
    </w:p>
    <w:p w:rsidR="00630DCA" w:rsidRDefault="00630DCA" w:rsidP="00630DCA">
      <w:pPr>
        <w:spacing w:after="120"/>
      </w:pPr>
      <w:r>
        <w:t xml:space="preserve">To perform this job successfully, an individual must be able to perform each essential duty satisfactorily.  The requirements listed below are representative of the knowledge, skill, and/or ability required. </w:t>
      </w:r>
    </w:p>
    <w:p w:rsidR="00383985" w:rsidRDefault="00630DCA" w:rsidP="008C6BF4">
      <w:r w:rsidRPr="00B337D9">
        <w:rPr>
          <w:b/>
        </w:rPr>
        <w:t>Education/Experience:</w:t>
      </w:r>
    </w:p>
    <w:p w:rsidR="00630DCA" w:rsidRDefault="00B13A6A" w:rsidP="008C6BF4">
      <w:pPr>
        <w:spacing w:after="120"/>
      </w:pPr>
      <w:r>
        <w:t xml:space="preserve">Bachelor’s degree in Public Administration, Business Administration or related field required along with a minimum of </w:t>
      </w:r>
      <w:r w:rsidR="00072E5B">
        <w:t>5</w:t>
      </w:r>
      <w:r>
        <w:t xml:space="preserve"> </w:t>
      </w:r>
      <w:r w:rsidR="00072E5B">
        <w:t>years</w:t>
      </w:r>
      <w:r>
        <w:t xml:space="preserve">’ </w:t>
      </w:r>
      <w:r w:rsidR="00072E5B">
        <w:t xml:space="preserve">experience in </w:t>
      </w:r>
      <w:r>
        <w:t xml:space="preserve">executive management, public administration, financial management or related field preferably related to </w:t>
      </w:r>
      <w:r w:rsidR="009F7F01">
        <w:t>federally</w:t>
      </w:r>
      <w:r w:rsidR="0086617B">
        <w:t xml:space="preserve"> recognized Tribes</w:t>
      </w:r>
      <w:r w:rsidR="00072E5B">
        <w:t xml:space="preserve">. </w:t>
      </w:r>
    </w:p>
    <w:p w:rsidR="003E425B" w:rsidRDefault="003E425B" w:rsidP="00383985">
      <w:pPr>
        <w:rPr>
          <w:b/>
        </w:rPr>
      </w:pPr>
      <w:r>
        <w:rPr>
          <w:b/>
        </w:rPr>
        <w:t>Tribal Community Knowledge of Needs:</w:t>
      </w:r>
    </w:p>
    <w:p w:rsidR="003E425B" w:rsidRPr="003E425B" w:rsidRDefault="000B1410" w:rsidP="008C6BF4">
      <w:pPr>
        <w:spacing w:after="120"/>
      </w:pPr>
      <w:r>
        <w:t>Preference given to an applica</w:t>
      </w:r>
      <w:r w:rsidR="0086617B">
        <w:t>nt who can demonstrate extensive</w:t>
      </w:r>
      <w:r>
        <w:t xml:space="preserve"> knowledge of the Mashpee Wampanoag community’s needs, programs, and services to the stakeholder </w:t>
      </w:r>
      <w:r w:rsidR="00644EE1">
        <w:t>population.</w:t>
      </w:r>
    </w:p>
    <w:p w:rsidR="00630DCA" w:rsidRDefault="00630DCA" w:rsidP="008C6BF4">
      <w:r>
        <w:rPr>
          <w:b/>
        </w:rPr>
        <w:lastRenderedPageBreak/>
        <w:t>Other Requirement</w:t>
      </w:r>
      <w:r w:rsidR="00880A08">
        <w:rPr>
          <w:b/>
        </w:rPr>
        <w:t>s</w:t>
      </w:r>
      <w:r>
        <w:rPr>
          <w:b/>
        </w:rPr>
        <w:t>:</w:t>
      </w:r>
    </w:p>
    <w:p w:rsidR="00630DCA" w:rsidRPr="00BC23F2" w:rsidRDefault="00630DCA" w:rsidP="008C6BF4">
      <w:pPr>
        <w:spacing w:after="120"/>
      </w:pPr>
      <w:r>
        <w:t xml:space="preserve">Must be able to pass a </w:t>
      </w:r>
      <w:r w:rsidR="001D6B71">
        <w:t xml:space="preserve">National </w:t>
      </w:r>
      <w:r>
        <w:t>criminal history background check.</w:t>
      </w:r>
      <w:r w:rsidR="00583F43">
        <w:t xml:space="preserve">  Must pass a drug scr</w:t>
      </w:r>
      <w:r w:rsidR="0086617B">
        <w:t>een</w:t>
      </w:r>
      <w:r w:rsidR="00583F43">
        <w:t>.</w:t>
      </w:r>
    </w:p>
    <w:p w:rsidR="00630DCA" w:rsidRPr="00EC2471" w:rsidRDefault="00630DCA" w:rsidP="008C6BF4">
      <w:pPr>
        <w:rPr>
          <w:b/>
        </w:rPr>
      </w:pPr>
      <w:r w:rsidRPr="00EC2471">
        <w:rPr>
          <w:b/>
        </w:rPr>
        <w:t>Language Ability:</w:t>
      </w:r>
    </w:p>
    <w:p w:rsidR="00630DCA" w:rsidRDefault="00630DCA" w:rsidP="00630DCA">
      <w:pPr>
        <w:spacing w:after="120"/>
      </w:pPr>
      <w: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630DCA" w:rsidRPr="00EC2471" w:rsidRDefault="00630DCA" w:rsidP="008C6BF4">
      <w:pPr>
        <w:rPr>
          <w:b/>
        </w:rPr>
      </w:pPr>
      <w:r w:rsidRPr="00EC2471">
        <w:rPr>
          <w:b/>
        </w:rPr>
        <w:t>Math Ability:</w:t>
      </w:r>
    </w:p>
    <w:p w:rsidR="009F7F01" w:rsidRDefault="00630DCA" w:rsidP="00630DCA">
      <w:pPr>
        <w:spacing w:after="120"/>
      </w:pPr>
      <w:r>
        <w:t>Ability to calculate figures and amounts such as discounts, interest, commissions, proportions, percentages, area, circumference, and volume.  Ability to apply concepts of basic algebra and geometry</w:t>
      </w:r>
    </w:p>
    <w:p w:rsidR="00630DCA" w:rsidRPr="00EC2471" w:rsidRDefault="00630DCA" w:rsidP="008C6BF4">
      <w:pPr>
        <w:rPr>
          <w:b/>
        </w:rPr>
      </w:pPr>
      <w:r w:rsidRPr="00EC2471">
        <w:rPr>
          <w:b/>
        </w:rPr>
        <w:t>Reasoning Ability:</w:t>
      </w:r>
    </w:p>
    <w:p w:rsidR="00630DCA" w:rsidRDefault="00630DCA" w:rsidP="00630DCA">
      <w:pPr>
        <w:spacing w:after="120"/>
      </w:pPr>
      <w:r>
        <w:t>Ability to solve practical problems and deal with a variety of concrete variables in situations where only limited standardization exists.  Ability to interpret a variety of instructions furnished in written, oral, diagram, or schedule form.</w:t>
      </w:r>
    </w:p>
    <w:p w:rsidR="00630DCA" w:rsidRPr="00EC2471" w:rsidRDefault="00630DCA" w:rsidP="008C6BF4">
      <w:pPr>
        <w:rPr>
          <w:b/>
        </w:rPr>
      </w:pPr>
      <w:r w:rsidRPr="00EC2471">
        <w:rPr>
          <w:b/>
        </w:rPr>
        <w:t>Computer Skills:</w:t>
      </w:r>
    </w:p>
    <w:p w:rsidR="00630DCA" w:rsidRDefault="00630DCA" w:rsidP="00630DCA">
      <w:pPr>
        <w:spacing w:after="120"/>
      </w:pPr>
      <w:r>
        <w:t>To perform this job successfully, an individual must be proficient in the</w:t>
      </w:r>
      <w:r w:rsidR="00880A08">
        <w:t xml:space="preserve"> use of Microsoft Office (</w:t>
      </w:r>
      <w:r>
        <w:t xml:space="preserve">Word, Excel, PowerPoint, Access, </w:t>
      </w:r>
      <w:r w:rsidR="00022383">
        <w:t xml:space="preserve">and </w:t>
      </w:r>
      <w:r>
        <w:t>Outlook</w:t>
      </w:r>
      <w:r w:rsidR="00880A08">
        <w:t>)</w:t>
      </w:r>
      <w:r>
        <w:t xml:space="preserve"> </w:t>
      </w:r>
      <w:r w:rsidR="00675E5D">
        <w:t xml:space="preserve">and </w:t>
      </w:r>
      <w:proofErr w:type="gramStart"/>
      <w:r w:rsidR="00880A08">
        <w:t>Financial</w:t>
      </w:r>
      <w:proofErr w:type="gramEnd"/>
      <w:r w:rsidR="00675E5D">
        <w:t xml:space="preserve"> </w:t>
      </w:r>
      <w:r>
        <w:t>systems.</w:t>
      </w:r>
    </w:p>
    <w:p w:rsidR="00630DCA" w:rsidRPr="006F1437" w:rsidRDefault="00630DCA" w:rsidP="008C6BF4">
      <w:pPr>
        <w:rPr>
          <w:b/>
        </w:rPr>
      </w:pPr>
      <w:r w:rsidRPr="006F1437">
        <w:rPr>
          <w:b/>
        </w:rPr>
        <w:t>Certificates and Licenses:</w:t>
      </w:r>
    </w:p>
    <w:p w:rsidR="00630DCA" w:rsidRDefault="00630DCA" w:rsidP="00630DCA">
      <w:pPr>
        <w:spacing w:after="120"/>
      </w:pPr>
      <w:r>
        <w:t>Must possess a valid driver’s license.</w:t>
      </w:r>
    </w:p>
    <w:p w:rsidR="00630DCA" w:rsidRPr="00EC2471" w:rsidRDefault="00630DCA" w:rsidP="008C6BF4">
      <w:pPr>
        <w:rPr>
          <w:b/>
        </w:rPr>
      </w:pPr>
      <w:r w:rsidRPr="00EC2471">
        <w:rPr>
          <w:b/>
        </w:rPr>
        <w:t>Supervisory Responsibilities:</w:t>
      </w:r>
    </w:p>
    <w:p w:rsidR="00630DCA" w:rsidRDefault="00630DCA" w:rsidP="00630DCA">
      <w:pPr>
        <w:spacing w:after="120"/>
      </w:pPr>
      <w:r>
        <w:t>Carries out supervisory responsibilities in accordance with the organization’s policies and applicable laws.  Responsibilities include planning, assigning, and directing work and addressing complaints and resolving problems.</w:t>
      </w:r>
    </w:p>
    <w:p w:rsidR="00630DCA" w:rsidRPr="00EC2471" w:rsidRDefault="00630DCA" w:rsidP="008C6BF4">
      <w:pPr>
        <w:rPr>
          <w:b/>
        </w:rPr>
      </w:pPr>
      <w:r w:rsidRPr="00EC2471">
        <w:rPr>
          <w:b/>
        </w:rPr>
        <w:t>Work Environment:</w:t>
      </w:r>
    </w:p>
    <w:p w:rsidR="00630DCA" w:rsidRDefault="00630DCA" w:rsidP="00630DCA">
      <w:pPr>
        <w:spacing w:after="120"/>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30DCA" w:rsidRDefault="00630DCA" w:rsidP="00630DCA">
      <w:pPr>
        <w:spacing w:after="120"/>
      </w:pPr>
      <w:r>
        <w:t>The noise level in the work environment is usually quiet.</w:t>
      </w:r>
    </w:p>
    <w:p w:rsidR="00630DCA" w:rsidRDefault="00630DCA" w:rsidP="008C6BF4">
      <w:r w:rsidRPr="00EC2471">
        <w:rPr>
          <w:b/>
        </w:rPr>
        <w:t>Physical Demands</w:t>
      </w:r>
      <w:r>
        <w:t>:</w:t>
      </w:r>
    </w:p>
    <w:p w:rsidR="00630DCA" w:rsidRDefault="00630DCA" w:rsidP="00630DCA">
      <w:pPr>
        <w:spacing w:after="120"/>
      </w:pPr>
      <w:r>
        <w:t>Reasonable accommodations may be made to enable individuals with disabilities to perform the essential functions.</w:t>
      </w:r>
    </w:p>
    <w:p w:rsidR="008C6BF4" w:rsidRDefault="008C6BF4" w:rsidP="008C6BF4">
      <w:pPr>
        <w:spacing w:line="240" w:lineRule="exact"/>
        <w:ind w:right="114"/>
        <w:rPr>
          <w:b/>
          <w:sz w:val="23"/>
          <w:szCs w:val="23"/>
        </w:rPr>
      </w:pPr>
      <w:r w:rsidRPr="00C47C21">
        <w:rPr>
          <w:b/>
          <w:sz w:val="23"/>
          <w:szCs w:val="23"/>
        </w:rPr>
        <w:t xml:space="preserve">Preference is given to qualified Native American candidates in accordance with the Indian Preference Act of 1934 (Title 25, U.S.C., </w:t>
      </w:r>
      <w:proofErr w:type="gramStart"/>
      <w:r w:rsidRPr="00C47C21">
        <w:rPr>
          <w:b/>
          <w:sz w:val="23"/>
          <w:szCs w:val="23"/>
        </w:rPr>
        <w:t>Section</w:t>
      </w:r>
      <w:proofErr w:type="gramEnd"/>
      <w:r w:rsidRPr="00C47C21">
        <w:rPr>
          <w:b/>
          <w:sz w:val="23"/>
          <w:szCs w:val="23"/>
        </w:rPr>
        <w:t xml:space="preserve"> 472)</w:t>
      </w:r>
    </w:p>
    <w:p w:rsidR="008E3839" w:rsidRDefault="008E3839" w:rsidP="008C6BF4">
      <w:pPr>
        <w:spacing w:line="240" w:lineRule="exact"/>
        <w:ind w:right="114"/>
        <w:rPr>
          <w:b/>
          <w:sz w:val="23"/>
          <w:szCs w:val="23"/>
        </w:rPr>
      </w:pPr>
    </w:p>
    <w:p w:rsidR="008E3839" w:rsidRPr="00C47C21" w:rsidRDefault="008E3839" w:rsidP="008E3839">
      <w:pPr>
        <w:tabs>
          <w:tab w:val="left" w:pos="2520"/>
        </w:tabs>
        <w:rPr>
          <w:b/>
          <w:sz w:val="23"/>
          <w:szCs w:val="23"/>
        </w:rPr>
      </w:pPr>
      <w:r w:rsidRPr="00C47C21">
        <w:rPr>
          <w:b/>
          <w:sz w:val="23"/>
          <w:szCs w:val="23"/>
        </w:rPr>
        <w:t>Apply to:</w:t>
      </w:r>
    </w:p>
    <w:p w:rsidR="008E3839" w:rsidRPr="00C47C21" w:rsidRDefault="008E3839" w:rsidP="008E3839">
      <w:pPr>
        <w:rPr>
          <w:b/>
          <w:sz w:val="23"/>
          <w:szCs w:val="23"/>
        </w:rPr>
      </w:pPr>
    </w:p>
    <w:p w:rsidR="008E3839" w:rsidRPr="00C47C21" w:rsidRDefault="008E3839" w:rsidP="008E3839">
      <w:pPr>
        <w:jc w:val="center"/>
        <w:rPr>
          <w:b/>
          <w:sz w:val="23"/>
          <w:szCs w:val="23"/>
        </w:rPr>
      </w:pPr>
      <w:r w:rsidRPr="00C47C21">
        <w:rPr>
          <w:b/>
          <w:sz w:val="23"/>
          <w:szCs w:val="23"/>
        </w:rPr>
        <w:t>Marita Scott, Interim HR Director</w:t>
      </w:r>
    </w:p>
    <w:p w:rsidR="008E3839" w:rsidRPr="00C47C21" w:rsidRDefault="008E3839" w:rsidP="008E3839">
      <w:pPr>
        <w:jc w:val="center"/>
        <w:rPr>
          <w:b/>
          <w:sz w:val="23"/>
          <w:szCs w:val="23"/>
        </w:rPr>
      </w:pPr>
      <w:r w:rsidRPr="00C47C21">
        <w:rPr>
          <w:b/>
          <w:sz w:val="23"/>
          <w:szCs w:val="23"/>
        </w:rPr>
        <w:t>Mashpee Wampanoag Tribe</w:t>
      </w:r>
    </w:p>
    <w:p w:rsidR="008E3839" w:rsidRPr="00C47C21" w:rsidRDefault="008E3839" w:rsidP="008E3839">
      <w:pPr>
        <w:jc w:val="center"/>
        <w:rPr>
          <w:b/>
          <w:sz w:val="23"/>
          <w:szCs w:val="23"/>
        </w:rPr>
      </w:pPr>
      <w:r w:rsidRPr="00C47C21">
        <w:rPr>
          <w:b/>
          <w:sz w:val="23"/>
          <w:szCs w:val="23"/>
        </w:rPr>
        <w:t>483 Great Neck Road South</w:t>
      </w:r>
    </w:p>
    <w:p w:rsidR="008E3839" w:rsidRPr="00C47C21" w:rsidRDefault="008E3839" w:rsidP="008E3839">
      <w:pPr>
        <w:jc w:val="center"/>
        <w:rPr>
          <w:b/>
          <w:sz w:val="23"/>
          <w:szCs w:val="23"/>
        </w:rPr>
      </w:pPr>
      <w:r w:rsidRPr="00C47C21">
        <w:rPr>
          <w:b/>
          <w:sz w:val="23"/>
          <w:szCs w:val="23"/>
        </w:rPr>
        <w:t>Mashpee, MA  02649</w:t>
      </w:r>
    </w:p>
    <w:p w:rsidR="008E3839" w:rsidRPr="00C47C21" w:rsidRDefault="008E3839" w:rsidP="008E3839">
      <w:pPr>
        <w:jc w:val="center"/>
        <w:rPr>
          <w:b/>
          <w:sz w:val="23"/>
          <w:szCs w:val="23"/>
        </w:rPr>
      </w:pPr>
      <w:proofErr w:type="gramStart"/>
      <w:r w:rsidRPr="00C47C21">
        <w:rPr>
          <w:b/>
          <w:sz w:val="23"/>
          <w:szCs w:val="23"/>
        </w:rPr>
        <w:t>or</w:t>
      </w:r>
      <w:proofErr w:type="gramEnd"/>
    </w:p>
    <w:p w:rsidR="008E3839" w:rsidRPr="005A1BBE" w:rsidRDefault="008E3839" w:rsidP="008E3839">
      <w:pPr>
        <w:jc w:val="center"/>
        <w:rPr>
          <w:b/>
          <w:sz w:val="22"/>
          <w:szCs w:val="22"/>
        </w:rPr>
      </w:pPr>
      <w:r>
        <w:rPr>
          <w:b/>
          <w:sz w:val="22"/>
          <w:szCs w:val="22"/>
        </w:rPr>
        <w:t>marita.scott@mwtribe-nsn.gov</w:t>
      </w:r>
    </w:p>
    <w:p w:rsidR="008E3839" w:rsidRPr="00C47C21" w:rsidRDefault="008E3839" w:rsidP="008C6BF4">
      <w:pPr>
        <w:spacing w:line="240" w:lineRule="exact"/>
        <w:ind w:right="114"/>
        <w:rPr>
          <w:b/>
          <w:sz w:val="23"/>
          <w:szCs w:val="23"/>
        </w:rPr>
      </w:pPr>
    </w:p>
    <w:sectPr w:rsidR="008E3839" w:rsidRPr="00C47C21" w:rsidSect="00022383">
      <w:footerReference w:type="default" r:id="rId10"/>
      <w:pgSz w:w="12240" w:h="15840"/>
      <w:pgMar w:top="720" w:right="1800" w:bottom="99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83" w:rsidRDefault="00022383" w:rsidP="00022383">
      <w:r>
        <w:separator/>
      </w:r>
    </w:p>
  </w:endnote>
  <w:endnote w:type="continuationSeparator" w:id="0">
    <w:p w:rsidR="00022383" w:rsidRDefault="00022383" w:rsidP="0002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83" w:rsidRDefault="00022383" w:rsidP="00022383">
    <w:pPr>
      <w:pStyle w:val="Footer"/>
      <w:ind w:left="-1260" w:right="-720"/>
      <w:rPr>
        <w:sz w:val="20"/>
      </w:rPr>
    </w:pPr>
    <w:r>
      <w:rPr>
        <w:sz w:val="20"/>
      </w:rPr>
      <w:tab/>
    </w:r>
    <w:r>
      <w:rPr>
        <w:sz w:val="20"/>
      </w:rPr>
      <w:tab/>
      <w:t>Updated: 12-12-23</w:t>
    </w:r>
  </w:p>
  <w:p w:rsidR="00866372" w:rsidRPr="00022383" w:rsidRDefault="00866372" w:rsidP="00022383">
    <w:pPr>
      <w:pStyle w:val="Footer"/>
      <w:ind w:left="-1260" w:right="-720"/>
      <w:rPr>
        <w:sz w:val="20"/>
      </w:rPr>
    </w:pPr>
    <w:r>
      <w:rPr>
        <w:sz w:val="20"/>
      </w:rPr>
      <w:tab/>
    </w:r>
    <w:r>
      <w:rPr>
        <w:sz w:val="20"/>
      </w:rPr>
      <w:tab/>
      <w:t>02-27-24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83" w:rsidRDefault="00022383" w:rsidP="00022383">
      <w:r>
        <w:separator/>
      </w:r>
    </w:p>
  </w:footnote>
  <w:footnote w:type="continuationSeparator" w:id="0">
    <w:p w:rsidR="00022383" w:rsidRDefault="00022383" w:rsidP="0002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6A2"/>
    <w:multiLevelType w:val="hybridMultilevel"/>
    <w:tmpl w:val="361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824"/>
    <w:multiLevelType w:val="hybridMultilevel"/>
    <w:tmpl w:val="8116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17712"/>
    <w:multiLevelType w:val="hybridMultilevel"/>
    <w:tmpl w:val="6F6E2BC6"/>
    <w:lvl w:ilvl="0" w:tplc="C1124808">
      <w:numFmt w:val="bullet"/>
      <w:lvlText w:val="•"/>
      <w:lvlJc w:val="left"/>
      <w:pPr>
        <w:ind w:left="1143" w:hanging="351"/>
      </w:pPr>
      <w:rPr>
        <w:rFonts w:ascii="Times New Roman" w:eastAsia="Times New Roman" w:hAnsi="Times New Roman" w:cs="Times New Roman" w:hint="default"/>
        <w:color w:val="3F3F3F"/>
        <w:w w:val="104"/>
        <w:sz w:val="22"/>
        <w:szCs w:val="22"/>
      </w:rPr>
    </w:lvl>
    <w:lvl w:ilvl="1" w:tplc="CB5C34D0">
      <w:numFmt w:val="bullet"/>
      <w:lvlText w:val="•"/>
      <w:lvlJc w:val="left"/>
      <w:pPr>
        <w:ind w:left="1513" w:hanging="352"/>
      </w:pPr>
      <w:rPr>
        <w:rFonts w:ascii="Times New Roman" w:eastAsia="Times New Roman" w:hAnsi="Times New Roman" w:cs="Times New Roman" w:hint="default"/>
        <w:color w:val="545454"/>
        <w:w w:val="105"/>
        <w:sz w:val="22"/>
        <w:szCs w:val="22"/>
      </w:rPr>
    </w:lvl>
    <w:lvl w:ilvl="2" w:tplc="883C012E">
      <w:numFmt w:val="bullet"/>
      <w:lvlText w:val="•"/>
      <w:lvlJc w:val="left"/>
      <w:pPr>
        <w:ind w:left="2455" w:hanging="352"/>
      </w:pPr>
      <w:rPr>
        <w:rFonts w:hint="default"/>
      </w:rPr>
    </w:lvl>
    <w:lvl w:ilvl="3" w:tplc="8B407C16">
      <w:numFmt w:val="bullet"/>
      <w:lvlText w:val="•"/>
      <w:lvlJc w:val="left"/>
      <w:pPr>
        <w:ind w:left="3391" w:hanging="352"/>
      </w:pPr>
      <w:rPr>
        <w:rFonts w:hint="default"/>
      </w:rPr>
    </w:lvl>
    <w:lvl w:ilvl="4" w:tplc="E55CBF72">
      <w:numFmt w:val="bullet"/>
      <w:lvlText w:val="•"/>
      <w:lvlJc w:val="left"/>
      <w:pPr>
        <w:ind w:left="4326" w:hanging="352"/>
      </w:pPr>
      <w:rPr>
        <w:rFonts w:hint="default"/>
      </w:rPr>
    </w:lvl>
    <w:lvl w:ilvl="5" w:tplc="23E450AC">
      <w:numFmt w:val="bullet"/>
      <w:lvlText w:val="•"/>
      <w:lvlJc w:val="left"/>
      <w:pPr>
        <w:ind w:left="5262" w:hanging="352"/>
      </w:pPr>
      <w:rPr>
        <w:rFonts w:hint="default"/>
      </w:rPr>
    </w:lvl>
    <w:lvl w:ilvl="6" w:tplc="57FA78DA">
      <w:numFmt w:val="bullet"/>
      <w:lvlText w:val="•"/>
      <w:lvlJc w:val="left"/>
      <w:pPr>
        <w:ind w:left="6197" w:hanging="352"/>
      </w:pPr>
      <w:rPr>
        <w:rFonts w:hint="default"/>
      </w:rPr>
    </w:lvl>
    <w:lvl w:ilvl="7" w:tplc="E5407CFA">
      <w:numFmt w:val="bullet"/>
      <w:lvlText w:val="•"/>
      <w:lvlJc w:val="left"/>
      <w:pPr>
        <w:ind w:left="7133" w:hanging="352"/>
      </w:pPr>
      <w:rPr>
        <w:rFonts w:hint="default"/>
      </w:rPr>
    </w:lvl>
    <w:lvl w:ilvl="8" w:tplc="29027DAE">
      <w:numFmt w:val="bullet"/>
      <w:lvlText w:val="•"/>
      <w:lvlJc w:val="left"/>
      <w:pPr>
        <w:ind w:left="8068" w:hanging="352"/>
      </w:pPr>
      <w:rPr>
        <w:rFonts w:hint="default"/>
      </w:rPr>
    </w:lvl>
  </w:abstractNum>
  <w:abstractNum w:abstractNumId="3" w15:restartNumberingAfterBreak="0">
    <w:nsid w:val="0CA370E9"/>
    <w:multiLevelType w:val="hybridMultilevel"/>
    <w:tmpl w:val="FB1C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1D6D"/>
    <w:multiLevelType w:val="hybridMultilevel"/>
    <w:tmpl w:val="BFB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9120B"/>
    <w:multiLevelType w:val="hybridMultilevel"/>
    <w:tmpl w:val="A308E1A6"/>
    <w:lvl w:ilvl="0" w:tplc="477844C0">
      <w:numFmt w:val="bullet"/>
      <w:lvlText w:val="•"/>
      <w:lvlJc w:val="left"/>
      <w:pPr>
        <w:ind w:left="1428" w:hanging="348"/>
      </w:pPr>
      <w:rPr>
        <w:rFonts w:ascii="Times New Roman" w:eastAsia="Times New Roman" w:hAnsi="Times New Roman" w:cs="Times New Roman" w:hint="default"/>
        <w:color w:val="525252"/>
        <w:w w:val="104"/>
        <w:sz w:val="22"/>
        <w:szCs w:val="22"/>
      </w:rPr>
    </w:lvl>
    <w:lvl w:ilvl="1" w:tplc="FB10430E">
      <w:numFmt w:val="bullet"/>
      <w:lvlText w:val="•"/>
      <w:lvlJc w:val="left"/>
      <w:pPr>
        <w:ind w:left="2290" w:hanging="348"/>
      </w:pPr>
      <w:rPr>
        <w:rFonts w:hint="default"/>
      </w:rPr>
    </w:lvl>
    <w:lvl w:ilvl="2" w:tplc="E990BB78">
      <w:numFmt w:val="bullet"/>
      <w:lvlText w:val="•"/>
      <w:lvlJc w:val="left"/>
      <w:pPr>
        <w:ind w:left="3140" w:hanging="348"/>
      </w:pPr>
      <w:rPr>
        <w:rFonts w:hint="default"/>
      </w:rPr>
    </w:lvl>
    <w:lvl w:ilvl="3" w:tplc="A0AC9312">
      <w:numFmt w:val="bullet"/>
      <w:lvlText w:val="•"/>
      <w:lvlJc w:val="left"/>
      <w:pPr>
        <w:ind w:left="3990" w:hanging="348"/>
      </w:pPr>
      <w:rPr>
        <w:rFonts w:hint="default"/>
      </w:rPr>
    </w:lvl>
    <w:lvl w:ilvl="4" w:tplc="9614E9B4">
      <w:numFmt w:val="bullet"/>
      <w:lvlText w:val="•"/>
      <w:lvlJc w:val="left"/>
      <w:pPr>
        <w:ind w:left="4840" w:hanging="348"/>
      </w:pPr>
      <w:rPr>
        <w:rFonts w:hint="default"/>
      </w:rPr>
    </w:lvl>
    <w:lvl w:ilvl="5" w:tplc="2654B56C">
      <w:numFmt w:val="bullet"/>
      <w:lvlText w:val="•"/>
      <w:lvlJc w:val="left"/>
      <w:pPr>
        <w:ind w:left="5690" w:hanging="348"/>
      </w:pPr>
      <w:rPr>
        <w:rFonts w:hint="default"/>
      </w:rPr>
    </w:lvl>
    <w:lvl w:ilvl="6" w:tplc="8318BCFC">
      <w:numFmt w:val="bullet"/>
      <w:lvlText w:val="•"/>
      <w:lvlJc w:val="left"/>
      <w:pPr>
        <w:ind w:left="6540" w:hanging="348"/>
      </w:pPr>
      <w:rPr>
        <w:rFonts w:hint="default"/>
      </w:rPr>
    </w:lvl>
    <w:lvl w:ilvl="7" w:tplc="95044898">
      <w:numFmt w:val="bullet"/>
      <w:lvlText w:val="•"/>
      <w:lvlJc w:val="left"/>
      <w:pPr>
        <w:ind w:left="7390" w:hanging="348"/>
      </w:pPr>
      <w:rPr>
        <w:rFonts w:hint="default"/>
      </w:rPr>
    </w:lvl>
    <w:lvl w:ilvl="8" w:tplc="7B4E03B4">
      <w:numFmt w:val="bullet"/>
      <w:lvlText w:val="•"/>
      <w:lvlJc w:val="left"/>
      <w:pPr>
        <w:ind w:left="8240" w:hanging="348"/>
      </w:pPr>
      <w:rPr>
        <w:rFonts w:hint="default"/>
      </w:rPr>
    </w:lvl>
  </w:abstractNum>
  <w:abstractNum w:abstractNumId="6" w15:restartNumberingAfterBreak="0">
    <w:nsid w:val="349E4E55"/>
    <w:multiLevelType w:val="hybridMultilevel"/>
    <w:tmpl w:val="A5AC4E28"/>
    <w:lvl w:ilvl="0" w:tplc="D6529E52">
      <w:start w:val="1"/>
      <w:numFmt w:val="lowerRoman"/>
      <w:lvlText w:val="(%1)"/>
      <w:lvlJc w:val="left"/>
      <w:pPr>
        <w:ind w:left="2092" w:hanging="707"/>
      </w:pPr>
      <w:rPr>
        <w:rFonts w:ascii="Times New Roman" w:eastAsia="Times New Roman" w:hAnsi="Times New Roman" w:cs="Times New Roman" w:hint="default"/>
        <w:color w:val="3F3F3F"/>
        <w:spacing w:val="-1"/>
        <w:w w:val="105"/>
        <w:sz w:val="22"/>
        <w:szCs w:val="22"/>
      </w:rPr>
    </w:lvl>
    <w:lvl w:ilvl="1" w:tplc="59081926">
      <w:numFmt w:val="bullet"/>
      <w:lvlText w:val="•"/>
      <w:lvlJc w:val="left"/>
      <w:pPr>
        <w:ind w:left="2884" w:hanging="707"/>
      </w:pPr>
      <w:rPr>
        <w:rFonts w:hint="default"/>
      </w:rPr>
    </w:lvl>
    <w:lvl w:ilvl="2" w:tplc="3DA071D2">
      <w:numFmt w:val="bullet"/>
      <w:lvlText w:val="•"/>
      <w:lvlJc w:val="left"/>
      <w:pPr>
        <w:ind w:left="3668" w:hanging="707"/>
      </w:pPr>
      <w:rPr>
        <w:rFonts w:hint="default"/>
      </w:rPr>
    </w:lvl>
    <w:lvl w:ilvl="3" w:tplc="EE5A94D2">
      <w:numFmt w:val="bullet"/>
      <w:lvlText w:val="•"/>
      <w:lvlJc w:val="left"/>
      <w:pPr>
        <w:ind w:left="4452" w:hanging="707"/>
      </w:pPr>
      <w:rPr>
        <w:rFonts w:hint="default"/>
      </w:rPr>
    </w:lvl>
    <w:lvl w:ilvl="4" w:tplc="C046F20A">
      <w:numFmt w:val="bullet"/>
      <w:lvlText w:val="•"/>
      <w:lvlJc w:val="left"/>
      <w:pPr>
        <w:ind w:left="5236" w:hanging="707"/>
      </w:pPr>
      <w:rPr>
        <w:rFonts w:hint="default"/>
      </w:rPr>
    </w:lvl>
    <w:lvl w:ilvl="5" w:tplc="04F81AA6">
      <w:numFmt w:val="bullet"/>
      <w:lvlText w:val="•"/>
      <w:lvlJc w:val="left"/>
      <w:pPr>
        <w:ind w:left="6020" w:hanging="707"/>
      </w:pPr>
      <w:rPr>
        <w:rFonts w:hint="default"/>
      </w:rPr>
    </w:lvl>
    <w:lvl w:ilvl="6" w:tplc="A1CA599C">
      <w:numFmt w:val="bullet"/>
      <w:lvlText w:val="•"/>
      <w:lvlJc w:val="left"/>
      <w:pPr>
        <w:ind w:left="6804" w:hanging="707"/>
      </w:pPr>
      <w:rPr>
        <w:rFonts w:hint="default"/>
      </w:rPr>
    </w:lvl>
    <w:lvl w:ilvl="7" w:tplc="1C6A54C0">
      <w:numFmt w:val="bullet"/>
      <w:lvlText w:val="•"/>
      <w:lvlJc w:val="left"/>
      <w:pPr>
        <w:ind w:left="7588" w:hanging="707"/>
      </w:pPr>
      <w:rPr>
        <w:rFonts w:hint="default"/>
      </w:rPr>
    </w:lvl>
    <w:lvl w:ilvl="8" w:tplc="A29814B0">
      <w:numFmt w:val="bullet"/>
      <w:lvlText w:val="•"/>
      <w:lvlJc w:val="left"/>
      <w:pPr>
        <w:ind w:left="8372" w:hanging="707"/>
      </w:pPr>
      <w:rPr>
        <w:rFonts w:hint="default"/>
      </w:rPr>
    </w:lvl>
  </w:abstractNum>
  <w:abstractNum w:abstractNumId="7" w15:restartNumberingAfterBreak="0">
    <w:nsid w:val="402B7011"/>
    <w:multiLevelType w:val="hybridMultilevel"/>
    <w:tmpl w:val="F2F06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6106B"/>
    <w:multiLevelType w:val="hybridMultilevel"/>
    <w:tmpl w:val="5502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64"/>
    <w:rsid w:val="00022383"/>
    <w:rsid w:val="00052354"/>
    <w:rsid w:val="00072E5B"/>
    <w:rsid w:val="000B1410"/>
    <w:rsid w:val="000E20DA"/>
    <w:rsid w:val="000E77A5"/>
    <w:rsid w:val="0013198D"/>
    <w:rsid w:val="00155D48"/>
    <w:rsid w:val="001D6B71"/>
    <w:rsid w:val="001E1679"/>
    <w:rsid w:val="00267E77"/>
    <w:rsid w:val="00273285"/>
    <w:rsid w:val="002E39D3"/>
    <w:rsid w:val="00303F78"/>
    <w:rsid w:val="00333E9C"/>
    <w:rsid w:val="00343DD8"/>
    <w:rsid w:val="00383985"/>
    <w:rsid w:val="003D1B01"/>
    <w:rsid w:val="003E425B"/>
    <w:rsid w:val="00400461"/>
    <w:rsid w:val="004166AA"/>
    <w:rsid w:val="00432516"/>
    <w:rsid w:val="004413B8"/>
    <w:rsid w:val="004F5197"/>
    <w:rsid w:val="00583F43"/>
    <w:rsid w:val="005974B7"/>
    <w:rsid w:val="005A6615"/>
    <w:rsid w:val="005A71A0"/>
    <w:rsid w:val="005E58DE"/>
    <w:rsid w:val="00627BE6"/>
    <w:rsid w:val="00630DCA"/>
    <w:rsid w:val="00644EE1"/>
    <w:rsid w:val="00674D1B"/>
    <w:rsid w:val="00675E5D"/>
    <w:rsid w:val="00693CE3"/>
    <w:rsid w:val="006D6D5E"/>
    <w:rsid w:val="006F6036"/>
    <w:rsid w:val="00714CFE"/>
    <w:rsid w:val="00765156"/>
    <w:rsid w:val="007A2AD3"/>
    <w:rsid w:val="007A5F03"/>
    <w:rsid w:val="007F777C"/>
    <w:rsid w:val="00851EC6"/>
    <w:rsid w:val="0086617B"/>
    <w:rsid w:val="00866372"/>
    <w:rsid w:val="00880A08"/>
    <w:rsid w:val="008A356F"/>
    <w:rsid w:val="008B2E29"/>
    <w:rsid w:val="008C6BF4"/>
    <w:rsid w:val="008E3839"/>
    <w:rsid w:val="00950CBA"/>
    <w:rsid w:val="00991CB3"/>
    <w:rsid w:val="009B732C"/>
    <w:rsid w:val="009E08E4"/>
    <w:rsid w:val="009F7F01"/>
    <w:rsid w:val="00A170B8"/>
    <w:rsid w:val="00A4249F"/>
    <w:rsid w:val="00A6276D"/>
    <w:rsid w:val="00A97CDC"/>
    <w:rsid w:val="00AB51C8"/>
    <w:rsid w:val="00AC700A"/>
    <w:rsid w:val="00AD0C20"/>
    <w:rsid w:val="00B10DB6"/>
    <w:rsid w:val="00B13A6A"/>
    <w:rsid w:val="00B20B74"/>
    <w:rsid w:val="00B864D0"/>
    <w:rsid w:val="00BC65C8"/>
    <w:rsid w:val="00BE4D4C"/>
    <w:rsid w:val="00C4590E"/>
    <w:rsid w:val="00C55264"/>
    <w:rsid w:val="00C82592"/>
    <w:rsid w:val="00C82DEA"/>
    <w:rsid w:val="00D35526"/>
    <w:rsid w:val="00D76906"/>
    <w:rsid w:val="00DA321C"/>
    <w:rsid w:val="00DC45E4"/>
    <w:rsid w:val="00DF283F"/>
    <w:rsid w:val="00E12AB5"/>
    <w:rsid w:val="00E6027D"/>
    <w:rsid w:val="00EB0386"/>
    <w:rsid w:val="00EC0FDF"/>
    <w:rsid w:val="00ED6087"/>
    <w:rsid w:val="00F01EE9"/>
    <w:rsid w:val="00F63D62"/>
    <w:rsid w:val="00F90316"/>
    <w:rsid w:val="00FD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DBC23"/>
  <w15:docId w15:val="{447BC355-8E32-49DA-A11B-C899C717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4C"/>
    <w:rPr>
      <w:sz w:val="24"/>
      <w:szCs w:val="24"/>
    </w:rPr>
  </w:style>
  <w:style w:type="paragraph" w:styleId="Heading2">
    <w:name w:val="heading 2"/>
    <w:basedOn w:val="Normal"/>
    <w:link w:val="Heading2Char"/>
    <w:uiPriority w:val="1"/>
    <w:qFormat/>
    <w:rsid w:val="00B13A6A"/>
    <w:pPr>
      <w:widowControl w:val="0"/>
      <w:autoSpaceDE w:val="0"/>
      <w:autoSpaceDN w:val="0"/>
      <w:ind w:left="8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paragraph" w:styleId="ListParagraph">
    <w:name w:val="List Paragraph"/>
    <w:basedOn w:val="Normal"/>
    <w:uiPriority w:val="1"/>
    <w:qFormat/>
    <w:rsid w:val="00BE4D4C"/>
    <w:pPr>
      <w:spacing w:after="120" w:line="276" w:lineRule="auto"/>
      <w:ind w:left="720"/>
    </w:pPr>
    <w:rPr>
      <w:rFonts w:eastAsiaTheme="minorHAnsi" w:cstheme="minorBidi"/>
      <w:sz w:val="22"/>
      <w:szCs w:val="22"/>
    </w:rPr>
  </w:style>
  <w:style w:type="character" w:customStyle="1" w:styleId="Heading2Char">
    <w:name w:val="Heading 2 Char"/>
    <w:basedOn w:val="DefaultParagraphFont"/>
    <w:link w:val="Heading2"/>
    <w:uiPriority w:val="1"/>
    <w:rsid w:val="00B13A6A"/>
    <w:rPr>
      <w:b/>
      <w:bCs/>
      <w:sz w:val="24"/>
      <w:szCs w:val="24"/>
    </w:rPr>
  </w:style>
  <w:style w:type="paragraph" w:styleId="Header">
    <w:name w:val="header"/>
    <w:basedOn w:val="Normal"/>
    <w:link w:val="HeaderChar"/>
    <w:unhideWhenUsed/>
    <w:rsid w:val="00022383"/>
    <w:pPr>
      <w:tabs>
        <w:tab w:val="center" w:pos="4680"/>
        <w:tab w:val="right" w:pos="9360"/>
      </w:tabs>
    </w:pPr>
  </w:style>
  <w:style w:type="character" w:customStyle="1" w:styleId="HeaderChar">
    <w:name w:val="Header Char"/>
    <w:basedOn w:val="DefaultParagraphFont"/>
    <w:link w:val="Header"/>
    <w:rsid w:val="00022383"/>
    <w:rPr>
      <w:sz w:val="24"/>
      <w:szCs w:val="24"/>
    </w:rPr>
  </w:style>
  <w:style w:type="paragraph" w:styleId="Footer">
    <w:name w:val="footer"/>
    <w:basedOn w:val="Normal"/>
    <w:link w:val="FooterChar"/>
    <w:unhideWhenUsed/>
    <w:rsid w:val="00022383"/>
    <w:pPr>
      <w:tabs>
        <w:tab w:val="center" w:pos="4680"/>
        <w:tab w:val="right" w:pos="9360"/>
      </w:tabs>
    </w:pPr>
  </w:style>
  <w:style w:type="character" w:customStyle="1" w:styleId="FooterChar">
    <w:name w:val="Footer Char"/>
    <w:basedOn w:val="DefaultParagraphFont"/>
    <w:link w:val="Footer"/>
    <w:rsid w:val="000223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F01E-010F-478A-B55B-8756EAA0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837</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Mashpee Wampanoag Indian Tribal Council</dc:creator>
  <cp:lastModifiedBy>Marita Scott</cp:lastModifiedBy>
  <cp:revision>8</cp:revision>
  <cp:lastPrinted>2016-03-09T16:46:00Z</cp:lastPrinted>
  <dcterms:created xsi:type="dcterms:W3CDTF">2023-12-07T23:21:00Z</dcterms:created>
  <dcterms:modified xsi:type="dcterms:W3CDTF">2024-02-27T18:10:00Z</dcterms:modified>
</cp:coreProperties>
</file>