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F3" w:rsidRDefault="00607BDD" w:rsidP="00ED16F3">
      <w:pPr>
        <w:tabs>
          <w:tab w:val="left" w:pos="3600"/>
        </w:tabs>
        <w:ind w:firstLine="1440"/>
        <w:rPr>
          <w:rFonts w:ascii="Perpetua" w:hAnsi="Perpetua" w:cs="Arial"/>
          <w:b/>
          <w:bCs/>
          <w:sz w:val="28"/>
        </w:rPr>
      </w:pPr>
      <w:r>
        <w:rPr>
          <w:rFonts w:ascii="Perpetua" w:hAnsi="Perpetua" w:cs="Arial"/>
          <w:b/>
          <w:bCs/>
          <w:noProof/>
          <w:sz w:val="28"/>
        </w:rPr>
        <mc:AlternateContent>
          <mc:Choice Requires="wps">
            <w:drawing>
              <wp:anchor distT="0" distB="0" distL="114300" distR="114300" simplePos="0" relativeHeight="251659264" behindDoc="0" locked="0" layoutInCell="1" allowOverlap="1" wp14:anchorId="70A20485" wp14:editId="12945A81">
                <wp:simplePos x="0" y="0"/>
                <wp:positionH relativeFrom="column">
                  <wp:posOffset>-571500</wp:posOffset>
                </wp:positionH>
                <wp:positionV relativeFrom="paragraph">
                  <wp:posOffset>0</wp:posOffset>
                </wp:positionV>
                <wp:extent cx="1209675" cy="11239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BDD" w:rsidRDefault="00607BDD" w:rsidP="00607BDD">
                            <w:pPr>
                              <w:tabs>
                                <w:tab w:val="left" w:pos="2160"/>
                              </w:tabs>
                            </w:pPr>
                            <w:r>
                              <w:rPr>
                                <w:noProof/>
                              </w:rPr>
                              <w:drawing>
                                <wp:inline distT="0" distB="0" distL="0" distR="0" wp14:anchorId="44F5CEAD" wp14:editId="25069725">
                                  <wp:extent cx="1019175" cy="986630"/>
                                  <wp:effectExtent l="0" t="0" r="0" b="4445"/>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7"/>
                                          <a:srcRect/>
                                          <a:stretch>
                                            <a:fillRect/>
                                          </a:stretch>
                                        </pic:blipFill>
                                        <pic:spPr bwMode="auto">
                                          <a:xfrm>
                                            <a:off x="0" y="0"/>
                                            <a:ext cx="1029634" cy="9967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20485" id="_x0000_t202" coordsize="21600,21600" o:spt="202" path="m,l,21600r21600,l21600,xe">
                <v:stroke joinstyle="miter"/>
                <v:path gradientshapeok="t" o:connecttype="rect"/>
              </v:shapetype>
              <v:shape id="Text Box 2" o:spid="_x0000_s1026" type="#_x0000_t202" style="position:absolute;left:0;text-align:left;margin-left:-45pt;margin-top:0;width:95.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yXgg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zmaTmbTzGicJZl+atyGrlLSHW8bqzzb7juUJjU2AL1&#10;EZ7s75wP4ZDqaBK8OS0FWwsp48JuNzfSoj0BmazjFzN4ZiZVMFY6XBsRxx2IEnyEsxBvpP1bmeVF&#10;ep2Xk/VsMZ8U62I6KefpYpJm5XU5S4uyuF1/DwFmRdUKxri6E4ofJZgVf0fxoRlG8UQRor7G5TSf&#10;jhz9Mck0fr9LshMeOlKKrsaLkxGpArOvFYO0SeWJkOM8+Tn8WGWowfEfqxJ1EKgfReCHzQAoQRwb&#10;zR5BEVYDX0A7PCMwabX9ilEPLVlj92VHLMdIvlWgqjIritDDcVFM5zks7PnJ5vyEKApQNfYYjdMb&#10;P/b9zlixbcHTqGOlr0CJjYgaeYrqoF9ou5jM4YkIfX2+jlZPD9nqBwAAAP//AwBQSwMEFAAGAAgA&#10;AAAhAF+fs5zdAAAACAEAAA8AAABkcnMvZG93bnJldi54bWxMj81Ow0AMhO9IvMPKlbigdhdEGxqy&#10;qQAJxLU/D+AkbhI1642y2yZ9e9wTXCxbMxp/k20m16kLDaH1bOFpYUARl75qubZw2H/NX0GFiFxh&#10;55ksXCnAJr+/yzCt/MhbuuxirSSEQ4oWmhj7VOtQNuQwLHxPLNrRDw6jnEOtqwFHCXedfjZmpR22&#10;LB8a7OmzofK0OzsLx5/xcbkei+94SLYvqw9sk8JfrX2YTe9voCJN8c8MN3xBh1yYCn/mKqjOwnxt&#10;pEu0IPMmG7MEVciSJAZ0nun/BfJfAAAA//8DAFBLAQItABQABgAIAAAAIQC2gziS/gAAAOEBAAAT&#10;AAAAAAAAAAAAAAAAAAAAAABbQ29udGVudF9UeXBlc10ueG1sUEsBAi0AFAAGAAgAAAAhADj9If/W&#10;AAAAlAEAAAsAAAAAAAAAAAAAAAAALwEAAF9yZWxzLy5yZWxzUEsBAi0AFAAGAAgAAAAhAK30nJeC&#10;AgAAEAUAAA4AAAAAAAAAAAAAAAAALgIAAGRycy9lMm9Eb2MueG1sUEsBAi0AFAAGAAgAAAAhAF+f&#10;s5zdAAAACAEAAA8AAAAAAAAAAAAAAAAA3AQAAGRycy9kb3ducmV2LnhtbFBLBQYAAAAABAAEAPMA&#10;AADmBQAAAAA=&#10;" stroked="f">
                <v:textbox>
                  <w:txbxContent>
                    <w:p w:rsidR="00607BDD" w:rsidRDefault="00607BDD" w:rsidP="00607BDD">
                      <w:pPr>
                        <w:tabs>
                          <w:tab w:val="left" w:pos="2160"/>
                        </w:tabs>
                      </w:pPr>
                      <w:r>
                        <w:rPr>
                          <w:noProof/>
                        </w:rPr>
                        <w:drawing>
                          <wp:inline distT="0" distB="0" distL="0" distR="0" wp14:anchorId="44F5CEAD" wp14:editId="25069725">
                            <wp:extent cx="1019175" cy="986630"/>
                            <wp:effectExtent l="0" t="0" r="0" b="4445"/>
                            <wp:docPr id="1" name="Picture 1" descr="\\SBSSERVER\Users\QuanTobey\My Documents\MWT Revised Logo (11-29-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SERVER\Users\QuanTobey\My Documents\MWT Revised Logo (11-29-07)[1].jpg"/>
                                    <pic:cNvPicPr>
                                      <a:picLocks noChangeAspect="1" noChangeArrowheads="1"/>
                                    </pic:cNvPicPr>
                                  </pic:nvPicPr>
                                  <pic:blipFill>
                                    <a:blip r:embed="rId8"/>
                                    <a:srcRect/>
                                    <a:stretch>
                                      <a:fillRect/>
                                    </a:stretch>
                                  </pic:blipFill>
                                  <pic:spPr bwMode="auto">
                                    <a:xfrm>
                                      <a:off x="0" y="0"/>
                                      <a:ext cx="1029634" cy="996755"/>
                                    </a:xfrm>
                                    <a:prstGeom prst="rect">
                                      <a:avLst/>
                                    </a:prstGeom>
                                    <a:noFill/>
                                    <a:ln w="9525">
                                      <a:noFill/>
                                      <a:miter lim="800000"/>
                                      <a:headEnd/>
                                      <a:tailEnd/>
                                    </a:ln>
                                  </pic:spPr>
                                </pic:pic>
                              </a:graphicData>
                            </a:graphic>
                          </wp:inline>
                        </w:drawing>
                      </w:r>
                    </w:p>
                  </w:txbxContent>
                </v:textbox>
                <w10:wrap type="square"/>
              </v:shape>
            </w:pict>
          </mc:Fallback>
        </mc:AlternateContent>
      </w:r>
    </w:p>
    <w:p w:rsidR="00607BDD" w:rsidRDefault="00ED16F3" w:rsidP="00ED16F3">
      <w:pPr>
        <w:tabs>
          <w:tab w:val="left" w:pos="3600"/>
        </w:tabs>
        <w:rPr>
          <w:rFonts w:ascii="Perpetua" w:hAnsi="Perpetua" w:cs="Arial"/>
          <w:b/>
          <w:bCs/>
          <w:sz w:val="28"/>
        </w:rPr>
      </w:pPr>
      <w:r>
        <w:rPr>
          <w:rFonts w:ascii="Perpetua" w:hAnsi="Perpetua" w:cs="Arial"/>
          <w:b/>
          <w:bCs/>
          <w:sz w:val="28"/>
        </w:rPr>
        <w:tab/>
      </w:r>
      <w:r w:rsidR="00607BDD">
        <w:rPr>
          <w:rFonts w:ascii="Perpetua" w:hAnsi="Perpetua" w:cs="Arial"/>
          <w:b/>
          <w:bCs/>
          <w:sz w:val="28"/>
        </w:rPr>
        <w:t>Mashpee Wampanoag Tribe</w:t>
      </w:r>
    </w:p>
    <w:p w:rsidR="00607BDD" w:rsidRDefault="00ED16F3" w:rsidP="00ED16F3">
      <w:pPr>
        <w:tabs>
          <w:tab w:val="left" w:pos="3600"/>
        </w:tabs>
        <w:rPr>
          <w:rFonts w:ascii="Perpetua" w:hAnsi="Perpetua" w:cs="Arial"/>
        </w:rPr>
      </w:pPr>
      <w:r>
        <w:rPr>
          <w:rFonts w:ascii="Perpetua" w:hAnsi="Perpetua" w:cs="Arial"/>
        </w:rPr>
        <w:tab/>
      </w:r>
      <w:r w:rsidR="00607BDD">
        <w:rPr>
          <w:rFonts w:ascii="Perpetua" w:hAnsi="Perpetua" w:cs="Arial"/>
        </w:rPr>
        <w:t>483</w:t>
      </w:r>
      <w:r w:rsidR="00607BDD">
        <w:rPr>
          <w:rFonts w:ascii="Perpetua" w:hAnsi="Perpetua" w:cs="Arial"/>
          <w:b/>
          <w:bCs/>
        </w:rPr>
        <w:t xml:space="preserve"> </w:t>
      </w:r>
      <w:r w:rsidR="00607BDD">
        <w:rPr>
          <w:rFonts w:ascii="Perpetua" w:hAnsi="Perpetua" w:cs="Arial"/>
        </w:rPr>
        <w:t>Great Neck Rd So.</w:t>
      </w:r>
      <w:r w:rsidR="00607BDD">
        <w:rPr>
          <w:rFonts w:ascii="Perpetua" w:hAnsi="Perpetua" w:cs="Arial"/>
          <w:b/>
          <w:bCs/>
        </w:rPr>
        <w:t xml:space="preserve"> </w:t>
      </w:r>
      <w:r w:rsidR="00607BDD">
        <w:rPr>
          <w:rFonts w:ascii="Perpetua" w:hAnsi="Perpetua" w:cs="Arial"/>
        </w:rPr>
        <w:t>Mashpee, MA</w:t>
      </w:r>
      <w:r w:rsidR="00607BDD">
        <w:rPr>
          <w:rFonts w:ascii="Perpetua" w:hAnsi="Perpetua" w:cs="Arial"/>
          <w:b/>
          <w:bCs/>
        </w:rPr>
        <w:t xml:space="preserve"> </w:t>
      </w:r>
      <w:r w:rsidR="00607BDD">
        <w:rPr>
          <w:rFonts w:ascii="Perpetua" w:hAnsi="Perpetua" w:cs="Arial"/>
        </w:rPr>
        <w:t>02649</w:t>
      </w:r>
    </w:p>
    <w:p w:rsidR="00607BDD" w:rsidRDefault="00ED16F3" w:rsidP="00ED16F3">
      <w:pPr>
        <w:tabs>
          <w:tab w:val="left" w:pos="3600"/>
        </w:tabs>
        <w:rPr>
          <w:rFonts w:ascii="Perpetua" w:hAnsi="Perpetua" w:cs="Arial"/>
        </w:rPr>
      </w:pPr>
      <w:r>
        <w:rPr>
          <w:rFonts w:ascii="Perpetua" w:hAnsi="Perpetua" w:cs="Arial"/>
        </w:rPr>
        <w:tab/>
      </w:r>
      <w:r w:rsidR="00607BDD">
        <w:rPr>
          <w:rFonts w:ascii="Perpetua" w:hAnsi="Perpetua" w:cs="Arial"/>
        </w:rPr>
        <w:t>Phone (508) 477-0208 Fax (508) 477-1218</w:t>
      </w:r>
    </w:p>
    <w:p w:rsidR="00607BDD" w:rsidRDefault="00607BDD" w:rsidP="00607BDD">
      <w:pPr>
        <w:spacing w:after="120"/>
        <w:rPr>
          <w:b/>
        </w:rPr>
      </w:pPr>
    </w:p>
    <w:p w:rsidR="00ED16F3" w:rsidRDefault="00ED16F3" w:rsidP="00607BDD">
      <w:pPr>
        <w:spacing w:after="120"/>
        <w:rPr>
          <w:b/>
        </w:rPr>
        <w:sectPr w:rsidR="00ED16F3" w:rsidSect="00ED16F3">
          <w:headerReference w:type="default" r:id="rId9"/>
          <w:pgSz w:w="12240" w:h="15840"/>
          <w:pgMar w:top="864" w:right="1440" w:bottom="720" w:left="1440" w:header="144" w:footer="144" w:gutter="0"/>
          <w:cols w:space="720"/>
          <w:docGrid w:linePitch="360"/>
        </w:sectPr>
      </w:pPr>
    </w:p>
    <w:p w:rsidR="00ED16F3" w:rsidRDefault="00ED16F3" w:rsidP="00607BDD">
      <w:pPr>
        <w:spacing w:after="120"/>
        <w:rPr>
          <w:b/>
          <w:sz w:val="22"/>
          <w:szCs w:val="22"/>
        </w:rPr>
      </w:pPr>
    </w:p>
    <w:p w:rsidR="00607BDD" w:rsidRPr="000356EC" w:rsidRDefault="00607BDD" w:rsidP="00607BDD">
      <w:pPr>
        <w:spacing w:after="120"/>
        <w:rPr>
          <w:sz w:val="21"/>
          <w:szCs w:val="21"/>
        </w:rPr>
      </w:pPr>
      <w:r w:rsidRPr="000356EC">
        <w:rPr>
          <w:b/>
          <w:sz w:val="21"/>
          <w:szCs w:val="21"/>
        </w:rPr>
        <w:t>Job Title:</w:t>
      </w:r>
      <w:r w:rsidRPr="000356EC">
        <w:rPr>
          <w:sz w:val="21"/>
          <w:szCs w:val="21"/>
        </w:rPr>
        <w:t xml:space="preserve">  </w:t>
      </w:r>
      <w:r w:rsidR="00E43794">
        <w:t>Assistant Director</w:t>
      </w:r>
    </w:p>
    <w:p w:rsidR="00607BDD" w:rsidRPr="000356EC" w:rsidRDefault="00607BDD" w:rsidP="00607BDD">
      <w:pPr>
        <w:spacing w:after="120"/>
        <w:rPr>
          <w:sz w:val="21"/>
          <w:szCs w:val="21"/>
        </w:rPr>
      </w:pPr>
      <w:r w:rsidRPr="000356EC">
        <w:rPr>
          <w:b/>
          <w:sz w:val="21"/>
          <w:szCs w:val="21"/>
        </w:rPr>
        <w:t>Location:</w:t>
      </w:r>
      <w:r w:rsidRPr="000356EC">
        <w:rPr>
          <w:sz w:val="21"/>
          <w:szCs w:val="21"/>
        </w:rPr>
        <w:t xml:space="preserve">  Mashpee Wampanoag Tribe </w:t>
      </w:r>
      <w:r w:rsidR="009852D3" w:rsidRPr="000356EC">
        <w:rPr>
          <w:sz w:val="21"/>
          <w:szCs w:val="21"/>
        </w:rPr>
        <w:t>Community and Government Center</w:t>
      </w:r>
    </w:p>
    <w:p w:rsidR="00607BDD" w:rsidRPr="000356EC" w:rsidRDefault="00607BDD" w:rsidP="00607BDD">
      <w:pPr>
        <w:spacing w:after="120"/>
        <w:rPr>
          <w:sz w:val="21"/>
          <w:szCs w:val="21"/>
        </w:rPr>
      </w:pPr>
      <w:r w:rsidRPr="000356EC">
        <w:rPr>
          <w:b/>
          <w:sz w:val="21"/>
          <w:szCs w:val="21"/>
        </w:rPr>
        <w:t>Reports To:</w:t>
      </w:r>
      <w:r w:rsidRPr="000356EC">
        <w:rPr>
          <w:sz w:val="21"/>
          <w:szCs w:val="21"/>
        </w:rPr>
        <w:t xml:space="preserve">  </w:t>
      </w:r>
      <w:r w:rsidR="00AA4F3D" w:rsidRPr="000356EC">
        <w:rPr>
          <w:sz w:val="21"/>
          <w:szCs w:val="21"/>
        </w:rPr>
        <w:t xml:space="preserve">Education Department </w:t>
      </w:r>
      <w:r w:rsidR="009852D3" w:rsidRPr="000356EC">
        <w:rPr>
          <w:sz w:val="21"/>
          <w:szCs w:val="21"/>
        </w:rPr>
        <w:t>Director</w:t>
      </w:r>
    </w:p>
    <w:p w:rsidR="00607BDD" w:rsidRPr="000356EC" w:rsidRDefault="00607BDD" w:rsidP="00607BDD">
      <w:pPr>
        <w:spacing w:after="120"/>
        <w:rPr>
          <w:sz w:val="21"/>
          <w:szCs w:val="21"/>
        </w:rPr>
      </w:pPr>
      <w:r w:rsidRPr="000356EC">
        <w:rPr>
          <w:b/>
          <w:sz w:val="21"/>
          <w:szCs w:val="21"/>
        </w:rPr>
        <w:t>Department:</w:t>
      </w:r>
      <w:r w:rsidRPr="000356EC">
        <w:rPr>
          <w:sz w:val="21"/>
          <w:szCs w:val="21"/>
        </w:rPr>
        <w:t xml:space="preserve"> </w:t>
      </w:r>
      <w:r w:rsidR="00E43794">
        <w:rPr>
          <w:sz w:val="21"/>
          <w:szCs w:val="21"/>
        </w:rPr>
        <w:t>Education</w:t>
      </w:r>
    </w:p>
    <w:p w:rsidR="00607BDD" w:rsidRPr="000356EC" w:rsidRDefault="00607BDD" w:rsidP="00607BDD">
      <w:pPr>
        <w:spacing w:after="120"/>
        <w:rPr>
          <w:sz w:val="21"/>
          <w:szCs w:val="21"/>
        </w:rPr>
      </w:pPr>
      <w:r w:rsidRPr="000356EC">
        <w:rPr>
          <w:b/>
          <w:sz w:val="21"/>
          <w:szCs w:val="21"/>
        </w:rPr>
        <w:t>Status:</w:t>
      </w:r>
      <w:r w:rsidR="00B00AB5" w:rsidRPr="000356EC">
        <w:rPr>
          <w:sz w:val="21"/>
          <w:szCs w:val="21"/>
        </w:rPr>
        <w:t xml:space="preserve">  </w:t>
      </w:r>
      <w:r w:rsidR="00AA4F3D" w:rsidRPr="000356EC">
        <w:rPr>
          <w:sz w:val="21"/>
          <w:szCs w:val="21"/>
        </w:rPr>
        <w:t>Full</w:t>
      </w:r>
      <w:r w:rsidR="00B00AB5" w:rsidRPr="000356EC">
        <w:rPr>
          <w:sz w:val="21"/>
          <w:szCs w:val="21"/>
        </w:rPr>
        <w:t>-time</w:t>
      </w:r>
      <w:r w:rsidR="00E43794">
        <w:rPr>
          <w:sz w:val="21"/>
          <w:szCs w:val="21"/>
        </w:rPr>
        <w:t>, Exempt</w:t>
      </w:r>
    </w:p>
    <w:p w:rsidR="00607BDD" w:rsidRPr="000356EC" w:rsidRDefault="00607BDD" w:rsidP="00607BDD">
      <w:pPr>
        <w:spacing w:after="120"/>
        <w:rPr>
          <w:sz w:val="21"/>
          <w:szCs w:val="21"/>
        </w:rPr>
      </w:pPr>
      <w:r w:rsidRPr="000356EC">
        <w:rPr>
          <w:b/>
          <w:sz w:val="21"/>
          <w:szCs w:val="21"/>
        </w:rPr>
        <w:t>Salary Range:</w:t>
      </w:r>
      <w:r w:rsidR="00B00AB5" w:rsidRPr="000356EC">
        <w:rPr>
          <w:sz w:val="21"/>
          <w:szCs w:val="21"/>
        </w:rPr>
        <w:t xml:space="preserve"> </w:t>
      </w:r>
      <w:r w:rsidR="00441F73" w:rsidRPr="000356EC">
        <w:rPr>
          <w:sz w:val="21"/>
          <w:szCs w:val="21"/>
        </w:rPr>
        <w:t>$</w:t>
      </w:r>
      <w:r w:rsidR="00E43794">
        <w:rPr>
          <w:sz w:val="21"/>
          <w:szCs w:val="21"/>
        </w:rPr>
        <w:t>63,000 - $</w:t>
      </w:r>
      <w:r w:rsidR="005B409A">
        <w:rPr>
          <w:sz w:val="21"/>
          <w:szCs w:val="21"/>
        </w:rPr>
        <w:t>70</w:t>
      </w:r>
      <w:bookmarkStart w:id="0" w:name="_GoBack"/>
      <w:bookmarkEnd w:id="0"/>
      <w:r w:rsidR="00E43794">
        <w:rPr>
          <w:sz w:val="21"/>
          <w:szCs w:val="21"/>
        </w:rPr>
        <w:t>,000 Annual</w:t>
      </w:r>
    </w:p>
    <w:p w:rsidR="00607BDD" w:rsidRPr="000356EC" w:rsidRDefault="00607BDD" w:rsidP="00607BDD">
      <w:pPr>
        <w:spacing w:after="120"/>
        <w:rPr>
          <w:sz w:val="21"/>
          <w:szCs w:val="21"/>
        </w:rPr>
      </w:pPr>
      <w:r w:rsidRPr="000356EC">
        <w:rPr>
          <w:b/>
          <w:sz w:val="21"/>
          <w:szCs w:val="21"/>
        </w:rPr>
        <w:t>Deadline to Apply:</w:t>
      </w:r>
      <w:r w:rsidRPr="000356EC">
        <w:rPr>
          <w:sz w:val="21"/>
          <w:szCs w:val="21"/>
        </w:rPr>
        <w:t xml:space="preserve"> Open until filled</w:t>
      </w:r>
    </w:p>
    <w:p w:rsidR="00E43794" w:rsidRDefault="00E43794" w:rsidP="00E43794">
      <w:pPr>
        <w:rPr>
          <w:b/>
        </w:rPr>
      </w:pPr>
    </w:p>
    <w:p w:rsidR="00E43794" w:rsidRDefault="00E43794" w:rsidP="00E43794">
      <w:pPr>
        <w:spacing w:after="120"/>
      </w:pPr>
      <w:r w:rsidRPr="00B47B24">
        <w:rPr>
          <w:b/>
        </w:rPr>
        <w:t>SUMMARY</w:t>
      </w:r>
      <w:r>
        <w:t xml:space="preserve">: </w:t>
      </w:r>
    </w:p>
    <w:p w:rsidR="00E43794" w:rsidRDefault="00E43794" w:rsidP="00E43794">
      <w:r>
        <w:t>The Assistant Education Director of Education serves as primary support to the Education Director within the scope of the tribe’s Education Department. The Assistant Director is responsible for working directly with Program Managers and Coordinators; providing oversight and completing reporting; and supporting program planning and implementation.</w:t>
      </w:r>
    </w:p>
    <w:p w:rsidR="00E43794" w:rsidRDefault="00E43794" w:rsidP="00E43794">
      <w:pPr>
        <w:rPr>
          <w:b/>
        </w:rPr>
      </w:pPr>
    </w:p>
    <w:p w:rsidR="00E43794" w:rsidRPr="00D96E2A" w:rsidRDefault="00E43794" w:rsidP="00E43794">
      <w:r w:rsidRPr="00B47B24">
        <w:rPr>
          <w:b/>
        </w:rPr>
        <w:t>ESSENTIAL DUTIES AND RESPONSIBILITIES</w:t>
      </w:r>
      <w:r>
        <w:rPr>
          <w:b/>
        </w:rPr>
        <w:t>:</w:t>
      </w:r>
    </w:p>
    <w:p w:rsidR="00E43794" w:rsidRDefault="00E43794" w:rsidP="00E43794">
      <w:pPr>
        <w:numPr>
          <w:ilvl w:val="0"/>
          <w:numId w:val="11"/>
        </w:numPr>
        <w:spacing w:after="120"/>
      </w:pPr>
      <w:r>
        <w:t>General office tasks/administrative duties: in the absence of the Director, the Assistant Director will be responsible for supervising staff, scheduling, database input, budget oversight and records maintenance as well as, office management.</w:t>
      </w:r>
    </w:p>
    <w:p w:rsidR="00E43794" w:rsidRDefault="00E43794" w:rsidP="00E43794">
      <w:pPr>
        <w:numPr>
          <w:ilvl w:val="0"/>
          <w:numId w:val="11"/>
        </w:numPr>
        <w:spacing w:after="120"/>
      </w:pPr>
      <w:r>
        <w:t>Works closely with Program Managers and Coordinators to successfully implement programs, attend required meetings, and complete reporting</w:t>
      </w:r>
    </w:p>
    <w:p w:rsidR="00E43794" w:rsidRDefault="00E43794" w:rsidP="00E43794">
      <w:pPr>
        <w:numPr>
          <w:ilvl w:val="0"/>
          <w:numId w:val="11"/>
        </w:numPr>
        <w:spacing w:after="120"/>
      </w:pPr>
      <w:r>
        <w:t>Administers program grants and activities, including contracts, budgets, procurement, reporting, and other requirements in compliance with tribal and federal rules and regulations</w:t>
      </w:r>
    </w:p>
    <w:p w:rsidR="00E43794" w:rsidRDefault="00E43794" w:rsidP="00E43794">
      <w:pPr>
        <w:numPr>
          <w:ilvl w:val="0"/>
          <w:numId w:val="11"/>
        </w:numPr>
        <w:spacing w:after="120"/>
      </w:pPr>
      <w:r>
        <w:t>Provides oversight to website content and application</w:t>
      </w:r>
    </w:p>
    <w:p w:rsidR="00E43794" w:rsidRDefault="00E43794" w:rsidP="00E43794">
      <w:pPr>
        <w:numPr>
          <w:ilvl w:val="0"/>
          <w:numId w:val="11"/>
        </w:numPr>
        <w:spacing w:after="120"/>
      </w:pPr>
      <w:r>
        <w:t>Organizes opportunities on website and social media, ensuring information reaches tribal community in a variety of platforms.</w:t>
      </w:r>
    </w:p>
    <w:p w:rsidR="00E43794" w:rsidRDefault="00E43794" w:rsidP="00E43794">
      <w:pPr>
        <w:numPr>
          <w:ilvl w:val="0"/>
          <w:numId w:val="11"/>
        </w:numPr>
        <w:spacing w:after="120"/>
      </w:pPr>
      <w:r>
        <w:t>Serves as education committee liaison in development and implementation of education programs and activities on behalf of the department and tribe</w:t>
      </w:r>
    </w:p>
    <w:p w:rsidR="00E43794" w:rsidRDefault="00E43794" w:rsidP="00E43794">
      <w:pPr>
        <w:numPr>
          <w:ilvl w:val="0"/>
          <w:numId w:val="11"/>
        </w:numPr>
        <w:spacing w:after="120"/>
      </w:pPr>
      <w:r>
        <w:t>Provides guidance and direction to students at the elementary, secondary and post-secondary levels</w:t>
      </w:r>
    </w:p>
    <w:p w:rsidR="00E43794" w:rsidRDefault="00E43794" w:rsidP="00E43794">
      <w:pPr>
        <w:numPr>
          <w:ilvl w:val="0"/>
          <w:numId w:val="11"/>
        </w:numPr>
        <w:spacing w:after="120"/>
      </w:pPr>
      <w:r>
        <w:t>Provides guidance and support to parents/guardians at educational TEAM meetings for special education services at all grade levels</w:t>
      </w:r>
    </w:p>
    <w:p w:rsidR="00E43794" w:rsidRDefault="00E43794" w:rsidP="00E43794">
      <w:pPr>
        <w:numPr>
          <w:ilvl w:val="0"/>
          <w:numId w:val="11"/>
        </w:numPr>
        <w:spacing w:after="120"/>
      </w:pPr>
      <w:r>
        <w:t>Maintains effective communication with parents, caretakers, community members, teachers, and school support personnel on the overall development and wellbeing of tribal children</w:t>
      </w:r>
    </w:p>
    <w:p w:rsidR="00E43794" w:rsidRDefault="00E43794" w:rsidP="00E43794">
      <w:pPr>
        <w:numPr>
          <w:ilvl w:val="0"/>
          <w:numId w:val="11"/>
        </w:numPr>
        <w:spacing w:after="120"/>
      </w:pPr>
      <w:r>
        <w:t xml:space="preserve">Represents tribal educational interests at school committee and other professional meetings, colleges, presentations, conferences, events, trainings </w:t>
      </w:r>
    </w:p>
    <w:p w:rsidR="00E43794" w:rsidRDefault="00E43794" w:rsidP="00E43794">
      <w:pPr>
        <w:numPr>
          <w:ilvl w:val="0"/>
          <w:numId w:val="11"/>
        </w:numPr>
        <w:spacing w:after="120"/>
      </w:pPr>
      <w:r>
        <w:lastRenderedPageBreak/>
        <w:t>Provides advocacy and research support in curriculum development and planning</w:t>
      </w:r>
    </w:p>
    <w:p w:rsidR="00E43794" w:rsidRDefault="00E43794" w:rsidP="00E43794">
      <w:pPr>
        <w:numPr>
          <w:ilvl w:val="0"/>
          <w:numId w:val="11"/>
        </w:numPr>
        <w:spacing w:after="120"/>
      </w:pPr>
      <w:r>
        <w:t xml:space="preserve">Assists with program evaluation, assessment and grant reporting </w:t>
      </w:r>
    </w:p>
    <w:p w:rsidR="00E43794" w:rsidRDefault="00E43794" w:rsidP="00E43794">
      <w:pPr>
        <w:numPr>
          <w:ilvl w:val="0"/>
          <w:numId w:val="11"/>
        </w:numPr>
        <w:spacing w:after="120"/>
      </w:pPr>
      <w:r>
        <w:t>Assists with search for funding opportunities; assists with grant submissions</w:t>
      </w:r>
    </w:p>
    <w:p w:rsidR="00E43794" w:rsidRDefault="00E43794" w:rsidP="00E43794">
      <w:pPr>
        <w:numPr>
          <w:ilvl w:val="0"/>
          <w:numId w:val="11"/>
        </w:numPr>
        <w:spacing w:after="120"/>
      </w:pPr>
      <w:r>
        <w:t>Communicates effectively and openly with parents and the public; continue positive School/community relationships and partnerships.</w:t>
      </w:r>
    </w:p>
    <w:p w:rsidR="00E43794" w:rsidRDefault="00E43794" w:rsidP="00E43794">
      <w:pPr>
        <w:numPr>
          <w:ilvl w:val="0"/>
          <w:numId w:val="11"/>
        </w:numPr>
        <w:spacing w:after="120"/>
      </w:pPr>
      <w:r>
        <w:t>Works collaboratively with diverse groups to solve common challenges.</w:t>
      </w:r>
    </w:p>
    <w:p w:rsidR="00E43794" w:rsidRDefault="00E43794" w:rsidP="00E43794">
      <w:pPr>
        <w:spacing w:after="120"/>
        <w:ind w:left="720"/>
      </w:pPr>
    </w:p>
    <w:p w:rsidR="00E43794" w:rsidRDefault="00E43794" w:rsidP="00E43794">
      <w:r w:rsidRPr="00B47B24">
        <w:rPr>
          <w:b/>
        </w:rPr>
        <w:t>EDUCATION/EXPERIENCE</w:t>
      </w:r>
      <w:r>
        <w:rPr>
          <w:b/>
        </w:rPr>
        <w:t xml:space="preserve"> QUALIFICATIONS</w:t>
      </w:r>
      <w:r>
        <w:t xml:space="preserve">: </w:t>
      </w:r>
    </w:p>
    <w:p w:rsidR="00E43794" w:rsidRDefault="00E43794" w:rsidP="00E43794">
      <w:r>
        <w:t>Experience with implementation of federal and other grant programs and budgets; familiarity with educational and developmental needs of tribal youth and young adults; understanding of post-secondary institutions, admissions/financial aid process, and ability to network and build coalitions. Experience collaborating with external agencies, and successfully organizing high-level meetings. Ability to facilitate discussions and lead meetings. Demonstrated success working with teams of Native and non-Native professionals.</w:t>
      </w:r>
    </w:p>
    <w:p w:rsidR="00E43794" w:rsidRDefault="00E43794" w:rsidP="00E43794">
      <w:pPr>
        <w:rPr>
          <w:b/>
        </w:rPr>
      </w:pPr>
    </w:p>
    <w:p w:rsidR="00E43794" w:rsidRDefault="00E43794" w:rsidP="00E43794">
      <w:pPr>
        <w:rPr>
          <w:b/>
        </w:rPr>
      </w:pPr>
      <w:r w:rsidRPr="00CC0BD0">
        <w:rPr>
          <w:b/>
        </w:rPr>
        <w:t>PREFERRED QUALIFICATIONS:</w:t>
      </w:r>
      <w:r>
        <w:rPr>
          <w:b/>
        </w:rPr>
        <w:t xml:space="preserve"> </w:t>
      </w:r>
    </w:p>
    <w:p w:rsidR="00E43794" w:rsidRDefault="00E43794" w:rsidP="00E43794">
      <w:r>
        <w:t xml:space="preserve">Master’s Degree in education or a related field; Extensive budget and project management experience. Familiarity with tribes, LEAs, and the State education agencies. Special Education experience; GED experience; experience working with tribal youth and tribal communities. </w:t>
      </w:r>
    </w:p>
    <w:p w:rsidR="00E43794" w:rsidRDefault="00E43794" w:rsidP="00E43794">
      <w:pPr>
        <w:rPr>
          <w:b/>
        </w:rPr>
      </w:pPr>
    </w:p>
    <w:p w:rsidR="00E43794" w:rsidRDefault="00E43794" w:rsidP="00E43794">
      <w:pPr>
        <w:rPr>
          <w:b/>
        </w:rPr>
      </w:pPr>
      <w:r w:rsidRPr="00432EB0">
        <w:rPr>
          <w:b/>
        </w:rPr>
        <w:t xml:space="preserve">COMPETENCIES: </w:t>
      </w:r>
    </w:p>
    <w:p w:rsidR="00E43794" w:rsidRPr="00622FC4" w:rsidRDefault="00E43794" w:rsidP="00E43794">
      <w:pPr>
        <w:pStyle w:val="ListParagraph"/>
        <w:numPr>
          <w:ilvl w:val="0"/>
          <w:numId w:val="12"/>
        </w:numPr>
        <w:spacing w:after="0" w:line="240" w:lineRule="auto"/>
        <w:rPr>
          <w:b/>
        </w:rPr>
      </w:pPr>
      <w:r>
        <w:t>Must possess a valid driver’s license and MUST pass CORI/background check.</w:t>
      </w:r>
    </w:p>
    <w:p w:rsidR="00E43794" w:rsidRDefault="00E43794" w:rsidP="00E43794">
      <w:pPr>
        <w:pStyle w:val="ListParagraph"/>
        <w:numPr>
          <w:ilvl w:val="0"/>
          <w:numId w:val="12"/>
        </w:numPr>
        <w:spacing w:after="0" w:line="240" w:lineRule="auto"/>
      </w:pPr>
      <w:r>
        <w:t>Proficient in Microsoft Office (Word, Access, Excel, Publisher) and Outlook</w:t>
      </w:r>
    </w:p>
    <w:p w:rsidR="00E43794" w:rsidRDefault="00E43794" w:rsidP="00E43794">
      <w:pPr>
        <w:pStyle w:val="ListParagraph"/>
        <w:numPr>
          <w:ilvl w:val="0"/>
          <w:numId w:val="12"/>
        </w:numPr>
        <w:spacing w:after="0" w:line="240" w:lineRule="auto"/>
      </w:pPr>
      <w:r>
        <w:t>Solution-oriented, team-player; experience with data-informed decision-making</w:t>
      </w:r>
    </w:p>
    <w:p w:rsidR="00E43794" w:rsidRDefault="00E43794" w:rsidP="00E43794">
      <w:pPr>
        <w:pStyle w:val="ListParagraph"/>
        <w:numPr>
          <w:ilvl w:val="0"/>
          <w:numId w:val="12"/>
        </w:numPr>
        <w:spacing w:after="0" w:line="240" w:lineRule="auto"/>
      </w:pPr>
      <w:r>
        <w:t xml:space="preserve">Research experience, and understanding of quality continuous improvement; </w:t>
      </w:r>
    </w:p>
    <w:p w:rsidR="00E43794" w:rsidRDefault="00E43794" w:rsidP="00E43794">
      <w:pPr>
        <w:pStyle w:val="ListParagraph"/>
        <w:numPr>
          <w:ilvl w:val="0"/>
          <w:numId w:val="12"/>
        </w:numPr>
        <w:spacing w:after="0" w:line="240" w:lineRule="auto"/>
      </w:pPr>
      <w:r>
        <w:t xml:space="preserve">Experience working with research-based and evidence-based </w:t>
      </w:r>
    </w:p>
    <w:p w:rsidR="00E43794" w:rsidRDefault="00E43794" w:rsidP="00E43794">
      <w:pPr>
        <w:pStyle w:val="ListParagraph"/>
        <w:numPr>
          <w:ilvl w:val="0"/>
          <w:numId w:val="12"/>
        </w:numPr>
        <w:spacing w:after="240" w:line="240" w:lineRule="auto"/>
      </w:pPr>
      <w:r>
        <w:t xml:space="preserve">Strong interest in working with post-secondary institutions and future Native teachers </w:t>
      </w:r>
    </w:p>
    <w:p w:rsidR="00124BD2" w:rsidRPr="000356EC" w:rsidRDefault="00124BD2" w:rsidP="00124BD2">
      <w:pPr>
        <w:spacing w:after="120"/>
        <w:rPr>
          <w:sz w:val="21"/>
          <w:szCs w:val="21"/>
        </w:rPr>
      </w:pPr>
      <w:r w:rsidRPr="000356EC">
        <w:rPr>
          <w:b/>
          <w:sz w:val="21"/>
          <w:szCs w:val="21"/>
        </w:rPr>
        <w:t>Additional Requirements</w:t>
      </w:r>
      <w:r w:rsidRPr="000356EC">
        <w:rPr>
          <w:sz w:val="21"/>
          <w:szCs w:val="21"/>
        </w:rPr>
        <w:t>:</w:t>
      </w:r>
    </w:p>
    <w:p w:rsidR="00124BD2" w:rsidRPr="000356EC" w:rsidRDefault="00124BD2" w:rsidP="00124BD2">
      <w:pPr>
        <w:spacing w:after="120"/>
        <w:rPr>
          <w:sz w:val="21"/>
          <w:szCs w:val="21"/>
        </w:rPr>
      </w:pPr>
      <w:r w:rsidRPr="000356EC">
        <w:rPr>
          <w:sz w:val="21"/>
          <w:szCs w:val="21"/>
        </w:rPr>
        <w:t>Must submit to and pass a comprehensive background check and drug screening.</w:t>
      </w:r>
    </w:p>
    <w:p w:rsidR="00124BD2" w:rsidRPr="000356EC" w:rsidRDefault="00124BD2" w:rsidP="00124BD2">
      <w:pPr>
        <w:rPr>
          <w:b/>
          <w:sz w:val="21"/>
          <w:szCs w:val="21"/>
        </w:rPr>
      </w:pPr>
      <w:r w:rsidRPr="000356EC">
        <w:rPr>
          <w:b/>
          <w:sz w:val="21"/>
          <w:szCs w:val="21"/>
        </w:rPr>
        <w:t>Preference is given to qualified Native American candidates in accordance with the Indian Preference Act of 1934 (Title 25, U.S.C., Section 472)</w:t>
      </w:r>
    </w:p>
    <w:p w:rsidR="00124BD2" w:rsidRPr="000356EC" w:rsidRDefault="00124BD2" w:rsidP="00124BD2">
      <w:pPr>
        <w:rPr>
          <w:b/>
          <w:sz w:val="21"/>
          <w:szCs w:val="21"/>
        </w:rPr>
      </w:pPr>
    </w:p>
    <w:p w:rsidR="00124BD2" w:rsidRPr="000356EC" w:rsidRDefault="00124BD2" w:rsidP="00124BD2">
      <w:pPr>
        <w:rPr>
          <w:b/>
          <w:sz w:val="21"/>
          <w:szCs w:val="21"/>
        </w:rPr>
      </w:pPr>
      <w:r w:rsidRPr="000356EC">
        <w:rPr>
          <w:b/>
          <w:sz w:val="21"/>
          <w:szCs w:val="21"/>
        </w:rPr>
        <w:t>Apply to:</w:t>
      </w:r>
    </w:p>
    <w:p w:rsidR="00027B23" w:rsidRDefault="00027B23" w:rsidP="00124BD2">
      <w:pPr>
        <w:jc w:val="center"/>
        <w:rPr>
          <w:b/>
          <w:sz w:val="21"/>
          <w:szCs w:val="21"/>
        </w:rPr>
      </w:pPr>
      <w:r>
        <w:rPr>
          <w:b/>
          <w:sz w:val="21"/>
          <w:szCs w:val="21"/>
        </w:rPr>
        <w:t>Human Resources</w:t>
      </w:r>
    </w:p>
    <w:p w:rsidR="00124BD2" w:rsidRPr="000356EC" w:rsidRDefault="00124BD2" w:rsidP="00124BD2">
      <w:pPr>
        <w:jc w:val="center"/>
        <w:rPr>
          <w:b/>
          <w:sz w:val="21"/>
          <w:szCs w:val="21"/>
        </w:rPr>
      </w:pPr>
      <w:r w:rsidRPr="000356EC">
        <w:rPr>
          <w:b/>
          <w:sz w:val="21"/>
          <w:szCs w:val="21"/>
        </w:rPr>
        <w:t>Mashpee Wampanoag Tribe</w:t>
      </w:r>
    </w:p>
    <w:p w:rsidR="00124BD2" w:rsidRPr="000356EC" w:rsidRDefault="00124BD2" w:rsidP="00124BD2">
      <w:pPr>
        <w:jc w:val="center"/>
        <w:rPr>
          <w:b/>
          <w:sz w:val="21"/>
          <w:szCs w:val="21"/>
        </w:rPr>
      </w:pPr>
      <w:r w:rsidRPr="000356EC">
        <w:rPr>
          <w:b/>
          <w:sz w:val="21"/>
          <w:szCs w:val="21"/>
        </w:rPr>
        <w:t>483 Great Neck Road South</w:t>
      </w:r>
    </w:p>
    <w:p w:rsidR="00124BD2" w:rsidRPr="000356EC" w:rsidRDefault="00124BD2" w:rsidP="00124BD2">
      <w:pPr>
        <w:jc w:val="center"/>
        <w:rPr>
          <w:b/>
          <w:sz w:val="21"/>
          <w:szCs w:val="21"/>
        </w:rPr>
      </w:pPr>
      <w:r w:rsidRPr="000356EC">
        <w:rPr>
          <w:b/>
          <w:sz w:val="21"/>
          <w:szCs w:val="21"/>
        </w:rPr>
        <w:t>Mashpee, MA  02649</w:t>
      </w:r>
    </w:p>
    <w:p w:rsidR="00607BDD" w:rsidRPr="00124BD2" w:rsidRDefault="00027B23" w:rsidP="00ED16F3">
      <w:pPr>
        <w:jc w:val="center"/>
        <w:rPr>
          <w:b/>
          <w:sz w:val="21"/>
          <w:szCs w:val="21"/>
        </w:rPr>
      </w:pPr>
      <w:r>
        <w:rPr>
          <w:b/>
          <w:sz w:val="21"/>
          <w:szCs w:val="21"/>
        </w:rPr>
        <w:t>m</w:t>
      </w:r>
      <w:r w:rsidR="00ED16F3" w:rsidRPr="000356EC">
        <w:rPr>
          <w:b/>
          <w:sz w:val="21"/>
          <w:szCs w:val="21"/>
        </w:rPr>
        <w:t>arita.scott@mwtr</w:t>
      </w:r>
      <w:r w:rsidR="00ED16F3" w:rsidRPr="00124BD2">
        <w:rPr>
          <w:b/>
          <w:sz w:val="21"/>
          <w:szCs w:val="21"/>
        </w:rPr>
        <w:t>ibe-nsn.gov</w:t>
      </w:r>
    </w:p>
    <w:sectPr w:rsidR="00607BDD" w:rsidRPr="00124BD2" w:rsidSect="00ED16F3">
      <w:type w:val="continuous"/>
      <w:pgSz w:w="12240" w:h="15840"/>
      <w:pgMar w:top="432"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8C" w:rsidRDefault="00DC438C" w:rsidP="00DC438C">
      <w:r>
        <w:separator/>
      </w:r>
    </w:p>
  </w:endnote>
  <w:endnote w:type="continuationSeparator" w:id="0">
    <w:p w:rsidR="00DC438C" w:rsidRDefault="00DC438C" w:rsidP="00DC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8C" w:rsidRDefault="00DC438C" w:rsidP="00DC438C">
      <w:r>
        <w:separator/>
      </w:r>
    </w:p>
  </w:footnote>
  <w:footnote w:type="continuationSeparator" w:id="0">
    <w:p w:rsidR="00DC438C" w:rsidRDefault="00DC438C" w:rsidP="00DC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8C" w:rsidRDefault="00DC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61E"/>
    <w:multiLevelType w:val="hybridMultilevel"/>
    <w:tmpl w:val="B66CFDE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8C340C4"/>
    <w:multiLevelType w:val="hybridMultilevel"/>
    <w:tmpl w:val="BC0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1D6D"/>
    <w:multiLevelType w:val="hybridMultilevel"/>
    <w:tmpl w:val="BFB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5D3"/>
    <w:multiLevelType w:val="hybridMultilevel"/>
    <w:tmpl w:val="DB52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F89"/>
    <w:multiLevelType w:val="multilevel"/>
    <w:tmpl w:val="9DA6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1497D"/>
    <w:multiLevelType w:val="hybridMultilevel"/>
    <w:tmpl w:val="FFD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A21E9"/>
    <w:multiLevelType w:val="hybridMultilevel"/>
    <w:tmpl w:val="1D62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2A1A"/>
    <w:multiLevelType w:val="hybridMultilevel"/>
    <w:tmpl w:val="3DC048C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AF32F6"/>
    <w:multiLevelType w:val="hybridMultilevel"/>
    <w:tmpl w:val="1DF48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F67B90"/>
    <w:multiLevelType w:val="hybridMultilevel"/>
    <w:tmpl w:val="331C285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5DCE6062"/>
    <w:multiLevelType w:val="hybridMultilevel"/>
    <w:tmpl w:val="92703880"/>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1" w15:restartNumberingAfterBreak="0">
    <w:nsid w:val="793D7C95"/>
    <w:multiLevelType w:val="hybridMultilevel"/>
    <w:tmpl w:val="7668CDBC"/>
    <w:lvl w:ilvl="0" w:tplc="4DF641A6">
      <w:numFmt w:val="bullet"/>
      <w:lvlText w:val="•"/>
      <w:lvlJc w:val="left"/>
      <w:pPr>
        <w:ind w:left="1653" w:hanging="360"/>
      </w:pPr>
      <w:rPr>
        <w:rFonts w:ascii="Times New Roman" w:eastAsia="Times New Roman" w:hAnsi="Times New Roman" w:cs="Times New Roman" w:hint="default"/>
        <w:b w:val="0"/>
        <w:bCs w:val="0"/>
        <w:i w:val="0"/>
        <w:iCs w:val="0"/>
        <w:color w:val="464646"/>
        <w:spacing w:val="0"/>
        <w:w w:val="105"/>
        <w:sz w:val="21"/>
        <w:szCs w:val="21"/>
        <w:lang w:val="en-US" w:eastAsia="en-US" w:bidi="ar-SA"/>
      </w:rPr>
    </w:lvl>
    <w:lvl w:ilvl="1" w:tplc="CA20C3BE">
      <w:numFmt w:val="bullet"/>
      <w:lvlText w:val="•"/>
      <w:lvlJc w:val="left"/>
      <w:pPr>
        <w:ind w:left="2462" w:hanging="360"/>
      </w:pPr>
      <w:rPr>
        <w:rFonts w:hint="default"/>
        <w:lang w:val="en-US" w:eastAsia="en-US" w:bidi="ar-SA"/>
      </w:rPr>
    </w:lvl>
    <w:lvl w:ilvl="2" w:tplc="C9E61AAA">
      <w:numFmt w:val="bullet"/>
      <w:lvlText w:val="•"/>
      <w:lvlJc w:val="left"/>
      <w:pPr>
        <w:ind w:left="3264" w:hanging="360"/>
      </w:pPr>
      <w:rPr>
        <w:rFonts w:hint="default"/>
        <w:lang w:val="en-US" w:eastAsia="en-US" w:bidi="ar-SA"/>
      </w:rPr>
    </w:lvl>
    <w:lvl w:ilvl="3" w:tplc="52DC3812">
      <w:numFmt w:val="bullet"/>
      <w:lvlText w:val="•"/>
      <w:lvlJc w:val="left"/>
      <w:pPr>
        <w:ind w:left="4066" w:hanging="360"/>
      </w:pPr>
      <w:rPr>
        <w:rFonts w:hint="default"/>
        <w:lang w:val="en-US" w:eastAsia="en-US" w:bidi="ar-SA"/>
      </w:rPr>
    </w:lvl>
    <w:lvl w:ilvl="4" w:tplc="8230D59A">
      <w:numFmt w:val="bullet"/>
      <w:lvlText w:val="•"/>
      <w:lvlJc w:val="left"/>
      <w:pPr>
        <w:ind w:left="4868" w:hanging="360"/>
      </w:pPr>
      <w:rPr>
        <w:rFonts w:hint="default"/>
        <w:lang w:val="en-US" w:eastAsia="en-US" w:bidi="ar-SA"/>
      </w:rPr>
    </w:lvl>
    <w:lvl w:ilvl="5" w:tplc="0854D990">
      <w:numFmt w:val="bullet"/>
      <w:lvlText w:val="•"/>
      <w:lvlJc w:val="left"/>
      <w:pPr>
        <w:ind w:left="5670" w:hanging="360"/>
      </w:pPr>
      <w:rPr>
        <w:rFonts w:hint="default"/>
        <w:lang w:val="en-US" w:eastAsia="en-US" w:bidi="ar-SA"/>
      </w:rPr>
    </w:lvl>
    <w:lvl w:ilvl="6" w:tplc="EDE868F0">
      <w:numFmt w:val="bullet"/>
      <w:lvlText w:val="•"/>
      <w:lvlJc w:val="left"/>
      <w:pPr>
        <w:ind w:left="6472" w:hanging="360"/>
      </w:pPr>
      <w:rPr>
        <w:rFonts w:hint="default"/>
        <w:lang w:val="en-US" w:eastAsia="en-US" w:bidi="ar-SA"/>
      </w:rPr>
    </w:lvl>
    <w:lvl w:ilvl="7" w:tplc="2DF8031A">
      <w:numFmt w:val="bullet"/>
      <w:lvlText w:val="•"/>
      <w:lvlJc w:val="left"/>
      <w:pPr>
        <w:ind w:left="7274" w:hanging="360"/>
      </w:pPr>
      <w:rPr>
        <w:rFonts w:hint="default"/>
        <w:lang w:val="en-US" w:eastAsia="en-US" w:bidi="ar-SA"/>
      </w:rPr>
    </w:lvl>
    <w:lvl w:ilvl="8" w:tplc="4DB81ED6">
      <w:numFmt w:val="bullet"/>
      <w:lvlText w:val="•"/>
      <w:lvlJc w:val="left"/>
      <w:pPr>
        <w:ind w:left="8076" w:hanging="360"/>
      </w:pPr>
      <w:rPr>
        <w:rFonts w:hint="default"/>
        <w:lang w:val="en-US" w:eastAsia="en-US" w:bidi="ar-SA"/>
      </w:rPr>
    </w:lvl>
  </w:abstractNum>
  <w:num w:numId="1">
    <w:abstractNumId w:val="5"/>
  </w:num>
  <w:num w:numId="2">
    <w:abstractNumId w:val="2"/>
  </w:num>
  <w:num w:numId="3">
    <w:abstractNumId w:val="3"/>
  </w:num>
  <w:num w:numId="4">
    <w:abstractNumId w:val="4"/>
  </w:num>
  <w:num w:numId="5">
    <w:abstractNumId w:val="11"/>
  </w:num>
  <w:num w:numId="6">
    <w:abstractNumId w:val="7"/>
  </w:num>
  <w:num w:numId="7">
    <w:abstractNumId w:val="8"/>
  </w:num>
  <w:num w:numId="8">
    <w:abstractNumId w:val="0"/>
  </w:num>
  <w:num w:numId="9">
    <w:abstractNumId w:val="1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DD"/>
    <w:rsid w:val="00027B23"/>
    <w:rsid w:val="000356EC"/>
    <w:rsid w:val="000E36E6"/>
    <w:rsid w:val="00116A81"/>
    <w:rsid w:val="00124BD2"/>
    <w:rsid w:val="001512FC"/>
    <w:rsid w:val="001738AE"/>
    <w:rsid w:val="0019142E"/>
    <w:rsid w:val="0028325E"/>
    <w:rsid w:val="00333071"/>
    <w:rsid w:val="00420E01"/>
    <w:rsid w:val="00441F73"/>
    <w:rsid w:val="004471B0"/>
    <w:rsid w:val="004A2EAD"/>
    <w:rsid w:val="004B125D"/>
    <w:rsid w:val="005B409A"/>
    <w:rsid w:val="005E4248"/>
    <w:rsid w:val="00607BDD"/>
    <w:rsid w:val="00622B82"/>
    <w:rsid w:val="00812C81"/>
    <w:rsid w:val="008A00DA"/>
    <w:rsid w:val="008D3B6F"/>
    <w:rsid w:val="0095215F"/>
    <w:rsid w:val="009852D3"/>
    <w:rsid w:val="00A00D42"/>
    <w:rsid w:val="00AA4F3D"/>
    <w:rsid w:val="00B00AB5"/>
    <w:rsid w:val="00BD24D4"/>
    <w:rsid w:val="00C269E6"/>
    <w:rsid w:val="00C96B4D"/>
    <w:rsid w:val="00CA4AD7"/>
    <w:rsid w:val="00CA6364"/>
    <w:rsid w:val="00CF1DB8"/>
    <w:rsid w:val="00D32490"/>
    <w:rsid w:val="00DC438C"/>
    <w:rsid w:val="00E43794"/>
    <w:rsid w:val="00E97126"/>
    <w:rsid w:val="00ED16F3"/>
    <w:rsid w:val="00EF4198"/>
    <w:rsid w:val="00F6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E4816"/>
  <w15:chartTrackingRefBased/>
  <w15:docId w15:val="{73D5DDCA-BB22-4163-B8A4-8E5C04E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5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124BD2"/>
    <w:pPr>
      <w:widowControl w:val="0"/>
      <w:autoSpaceDE w:val="0"/>
      <w:autoSpaceDN w:val="0"/>
      <w:ind w:left="113"/>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DD"/>
    <w:pPr>
      <w:spacing w:after="120" w:line="276" w:lineRule="auto"/>
      <w:ind w:left="720"/>
    </w:pPr>
    <w:rPr>
      <w:rFonts w:eastAsiaTheme="minorHAnsi" w:cstheme="minorBidi"/>
      <w:sz w:val="22"/>
      <w:szCs w:val="22"/>
    </w:rPr>
  </w:style>
  <w:style w:type="paragraph" w:styleId="BalloonText">
    <w:name w:val="Balloon Text"/>
    <w:basedOn w:val="Normal"/>
    <w:link w:val="BalloonTextChar"/>
    <w:uiPriority w:val="99"/>
    <w:semiHidden/>
    <w:unhideWhenUsed/>
    <w:rsid w:val="0060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DD"/>
    <w:rPr>
      <w:rFonts w:ascii="Segoe UI" w:eastAsia="Times New Roman" w:hAnsi="Segoe UI" w:cs="Segoe UI"/>
      <w:sz w:val="18"/>
      <w:szCs w:val="18"/>
    </w:rPr>
  </w:style>
  <w:style w:type="paragraph" w:styleId="Header">
    <w:name w:val="header"/>
    <w:basedOn w:val="Normal"/>
    <w:link w:val="HeaderChar"/>
    <w:uiPriority w:val="99"/>
    <w:unhideWhenUsed/>
    <w:rsid w:val="00DC438C"/>
    <w:pPr>
      <w:tabs>
        <w:tab w:val="center" w:pos="4680"/>
        <w:tab w:val="right" w:pos="9360"/>
      </w:tabs>
    </w:pPr>
  </w:style>
  <w:style w:type="character" w:customStyle="1" w:styleId="HeaderChar">
    <w:name w:val="Header Char"/>
    <w:basedOn w:val="DefaultParagraphFont"/>
    <w:link w:val="Header"/>
    <w:uiPriority w:val="99"/>
    <w:rsid w:val="00DC43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38C"/>
    <w:pPr>
      <w:tabs>
        <w:tab w:val="center" w:pos="4680"/>
        <w:tab w:val="right" w:pos="9360"/>
      </w:tabs>
    </w:pPr>
  </w:style>
  <w:style w:type="character" w:customStyle="1" w:styleId="FooterChar">
    <w:name w:val="Footer Char"/>
    <w:basedOn w:val="DefaultParagraphFont"/>
    <w:link w:val="Footer"/>
    <w:uiPriority w:val="99"/>
    <w:rsid w:val="00DC438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24BD2"/>
    <w:rPr>
      <w:rFonts w:ascii="Times New Roman" w:eastAsia="Times New Roman" w:hAnsi="Times New Roman" w:cs="Times New Roman"/>
      <w:sz w:val="23"/>
      <w:szCs w:val="23"/>
    </w:rPr>
  </w:style>
  <w:style w:type="paragraph" w:styleId="BodyText">
    <w:name w:val="Body Text"/>
    <w:basedOn w:val="Normal"/>
    <w:link w:val="BodyTextChar"/>
    <w:uiPriority w:val="1"/>
    <w:qFormat/>
    <w:rsid w:val="00124BD2"/>
    <w:pPr>
      <w:widowControl w:val="0"/>
      <w:autoSpaceDE w:val="0"/>
      <w:autoSpaceDN w:val="0"/>
    </w:pPr>
    <w:rPr>
      <w:sz w:val="21"/>
      <w:szCs w:val="21"/>
    </w:rPr>
  </w:style>
  <w:style w:type="character" w:customStyle="1" w:styleId="BodyTextChar">
    <w:name w:val="Body Text Char"/>
    <w:basedOn w:val="DefaultParagraphFont"/>
    <w:link w:val="BodyText"/>
    <w:uiPriority w:val="1"/>
    <w:rsid w:val="00124BD2"/>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804">
      <w:bodyDiv w:val="1"/>
      <w:marLeft w:val="0"/>
      <w:marRight w:val="0"/>
      <w:marTop w:val="0"/>
      <w:marBottom w:val="0"/>
      <w:divBdr>
        <w:top w:val="none" w:sz="0" w:space="0" w:color="auto"/>
        <w:left w:val="none" w:sz="0" w:space="0" w:color="auto"/>
        <w:bottom w:val="none" w:sz="0" w:space="0" w:color="auto"/>
        <w:right w:val="none" w:sz="0" w:space="0" w:color="auto"/>
      </w:divBdr>
    </w:div>
    <w:div w:id="16455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Sharpe</dc:creator>
  <cp:keywords/>
  <dc:description/>
  <cp:lastModifiedBy>Marita Scott</cp:lastModifiedBy>
  <cp:revision>2</cp:revision>
  <cp:lastPrinted>2023-09-21T16:35:00Z</cp:lastPrinted>
  <dcterms:created xsi:type="dcterms:W3CDTF">2024-02-14T21:36:00Z</dcterms:created>
  <dcterms:modified xsi:type="dcterms:W3CDTF">2024-02-14T21:36:00Z</dcterms:modified>
</cp:coreProperties>
</file>