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F3" w:rsidRDefault="00607BDD" w:rsidP="00ED16F3">
      <w:pPr>
        <w:tabs>
          <w:tab w:val="left" w:pos="3600"/>
        </w:tabs>
        <w:ind w:firstLine="1440"/>
        <w:rPr>
          <w:rFonts w:ascii="Perpetua" w:hAnsi="Perpetua" w:cs="Arial"/>
          <w:b/>
          <w:bCs/>
          <w:sz w:val="28"/>
        </w:rPr>
      </w:pPr>
      <w:r>
        <w:rPr>
          <w:rFonts w:ascii="Perpetua" w:hAnsi="Perpetua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20485" wp14:editId="12945A8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209675" cy="11239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BDD" w:rsidRDefault="00607BDD" w:rsidP="00607BDD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5CEAD" wp14:editId="25069725">
                                  <wp:extent cx="1019175" cy="986630"/>
                                  <wp:effectExtent l="0" t="0" r="0" b="4445"/>
                                  <wp:docPr id="1" name="Picture 1" descr="\\SBSSERVER\Users\QuanTobey\My Documents\MWT Revised Logo (11-29-07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BSSERVER\Users\QuanTobey\My Documents\MWT Revised Logo (11-29-07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634" cy="99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20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0;width:9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yX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" stroked="f">
                <v:textbox>
                  <w:txbxContent>
                    <w:p w:rsidR="00607BDD" w:rsidRDefault="00607BDD" w:rsidP="00607BDD">
                      <w:pPr>
                        <w:tabs>
                          <w:tab w:val="left" w:pos="216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5CEAD" wp14:editId="25069725">
                            <wp:extent cx="1019175" cy="986630"/>
                            <wp:effectExtent l="0" t="0" r="0" b="4445"/>
                            <wp:docPr id="1" name="Picture 1" descr="\\SBSSERVER\Users\QuanTobey\My Documents\MWT Revised Logo (11-29-07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BSSERVER\Users\QuanTobey\My Documents\MWT Revised Logo (11-29-07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634" cy="99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BDD" w:rsidRDefault="00ED16F3" w:rsidP="00ED16F3">
      <w:pPr>
        <w:tabs>
          <w:tab w:val="left" w:pos="3600"/>
        </w:tabs>
        <w:rPr>
          <w:rFonts w:ascii="Perpetua" w:hAnsi="Perpetua" w:cs="Arial"/>
          <w:b/>
          <w:bCs/>
          <w:sz w:val="28"/>
        </w:rPr>
      </w:pPr>
      <w:r>
        <w:rPr>
          <w:rFonts w:ascii="Perpetua" w:hAnsi="Perpetua" w:cs="Arial"/>
          <w:b/>
          <w:bCs/>
          <w:sz w:val="28"/>
        </w:rPr>
        <w:tab/>
      </w:r>
      <w:r w:rsidR="00607BDD">
        <w:rPr>
          <w:rFonts w:ascii="Perpetua" w:hAnsi="Perpetua" w:cs="Arial"/>
          <w:b/>
          <w:bCs/>
          <w:sz w:val="28"/>
        </w:rPr>
        <w:t>Mashpee Wampanoag Tribe</w:t>
      </w:r>
    </w:p>
    <w:p w:rsidR="00607BDD" w:rsidRDefault="00ED16F3" w:rsidP="00ED16F3">
      <w:pPr>
        <w:tabs>
          <w:tab w:val="left" w:pos="3600"/>
        </w:tabs>
        <w:rPr>
          <w:rFonts w:ascii="Perpetua" w:hAnsi="Perpetua" w:cs="Arial"/>
        </w:rPr>
      </w:pPr>
      <w:r>
        <w:rPr>
          <w:rFonts w:ascii="Perpetua" w:hAnsi="Perpetua" w:cs="Arial"/>
        </w:rPr>
        <w:tab/>
      </w:r>
      <w:r w:rsidR="00607BDD">
        <w:rPr>
          <w:rFonts w:ascii="Perpetua" w:hAnsi="Perpetua" w:cs="Arial"/>
        </w:rPr>
        <w:t>483</w:t>
      </w:r>
      <w:r w:rsidR="00607BDD">
        <w:rPr>
          <w:rFonts w:ascii="Perpetua" w:hAnsi="Perpetua" w:cs="Arial"/>
          <w:b/>
          <w:bCs/>
        </w:rPr>
        <w:t xml:space="preserve"> </w:t>
      </w:r>
      <w:r w:rsidR="00607BDD">
        <w:rPr>
          <w:rFonts w:ascii="Perpetua" w:hAnsi="Perpetua" w:cs="Arial"/>
        </w:rPr>
        <w:t>Great Neck Rd So.</w:t>
      </w:r>
      <w:r w:rsidR="00607BDD">
        <w:rPr>
          <w:rFonts w:ascii="Perpetua" w:hAnsi="Perpetua" w:cs="Arial"/>
          <w:b/>
          <w:bCs/>
        </w:rPr>
        <w:t xml:space="preserve"> </w:t>
      </w:r>
      <w:r w:rsidR="00607BDD">
        <w:rPr>
          <w:rFonts w:ascii="Perpetua" w:hAnsi="Perpetua" w:cs="Arial"/>
        </w:rPr>
        <w:t>Mashpee, MA</w:t>
      </w:r>
      <w:r w:rsidR="00607BDD">
        <w:rPr>
          <w:rFonts w:ascii="Perpetua" w:hAnsi="Perpetua" w:cs="Arial"/>
          <w:b/>
          <w:bCs/>
        </w:rPr>
        <w:t xml:space="preserve"> </w:t>
      </w:r>
      <w:r w:rsidR="00607BDD">
        <w:rPr>
          <w:rFonts w:ascii="Perpetua" w:hAnsi="Perpetua" w:cs="Arial"/>
        </w:rPr>
        <w:t>02649</w:t>
      </w:r>
    </w:p>
    <w:p w:rsidR="00607BDD" w:rsidRDefault="00ED16F3" w:rsidP="00ED16F3">
      <w:pPr>
        <w:tabs>
          <w:tab w:val="left" w:pos="3600"/>
        </w:tabs>
        <w:rPr>
          <w:rFonts w:ascii="Perpetua" w:hAnsi="Perpetua" w:cs="Arial"/>
        </w:rPr>
      </w:pPr>
      <w:r>
        <w:rPr>
          <w:rFonts w:ascii="Perpetua" w:hAnsi="Perpetua" w:cs="Arial"/>
        </w:rPr>
        <w:tab/>
      </w:r>
      <w:r w:rsidR="00607BDD">
        <w:rPr>
          <w:rFonts w:ascii="Perpetua" w:hAnsi="Perpetua" w:cs="Arial"/>
        </w:rPr>
        <w:t>Phone (508) 477-0208 Fax (508) 477-1218</w:t>
      </w:r>
    </w:p>
    <w:p w:rsidR="00607BDD" w:rsidRDefault="00607BDD" w:rsidP="00607BDD">
      <w:pPr>
        <w:spacing w:after="120"/>
        <w:rPr>
          <w:b/>
        </w:rPr>
      </w:pPr>
    </w:p>
    <w:p w:rsidR="00ED16F3" w:rsidRDefault="00ED16F3" w:rsidP="00607BDD">
      <w:pPr>
        <w:spacing w:after="120"/>
        <w:rPr>
          <w:b/>
        </w:rPr>
        <w:sectPr w:rsidR="00ED16F3" w:rsidSect="00ED16F3">
          <w:headerReference w:type="default" r:id="rId9"/>
          <w:pgSz w:w="12240" w:h="15840"/>
          <w:pgMar w:top="864" w:right="1440" w:bottom="720" w:left="1440" w:header="144" w:footer="144" w:gutter="0"/>
          <w:cols w:space="720"/>
          <w:docGrid w:linePitch="360"/>
        </w:sectPr>
      </w:pPr>
    </w:p>
    <w:p w:rsidR="00ED16F3" w:rsidRDefault="00ED16F3" w:rsidP="00607BDD">
      <w:pPr>
        <w:spacing w:after="120"/>
        <w:rPr>
          <w:b/>
          <w:sz w:val="22"/>
          <w:szCs w:val="22"/>
        </w:rPr>
      </w:pPr>
    </w:p>
    <w:p w:rsidR="00225B75" w:rsidRDefault="00225B75" w:rsidP="00607BDD">
      <w:pPr>
        <w:spacing w:after="120"/>
        <w:rPr>
          <w:b/>
          <w:sz w:val="22"/>
          <w:szCs w:val="22"/>
        </w:rPr>
      </w:pPr>
    </w:p>
    <w:p w:rsidR="00225B75" w:rsidRPr="00867C03" w:rsidRDefault="00225B75" w:rsidP="00607BDD">
      <w:pPr>
        <w:spacing w:after="120"/>
        <w:rPr>
          <w:b/>
          <w:sz w:val="22"/>
          <w:szCs w:val="22"/>
        </w:rPr>
      </w:pPr>
    </w:p>
    <w:p w:rsidR="00607BDD" w:rsidRPr="005C33C0" w:rsidRDefault="00607BDD" w:rsidP="00607BD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33C0">
        <w:rPr>
          <w:rFonts w:asciiTheme="minorHAnsi" w:hAnsiTheme="minorHAnsi" w:cstheme="minorHAnsi"/>
          <w:b/>
          <w:sz w:val="22"/>
          <w:szCs w:val="22"/>
        </w:rPr>
        <w:t>Job Title:</w:t>
      </w:r>
      <w:r w:rsidRPr="005C33C0">
        <w:rPr>
          <w:rFonts w:asciiTheme="minorHAnsi" w:hAnsiTheme="minorHAnsi" w:cstheme="minorHAnsi"/>
          <w:sz w:val="22"/>
          <w:szCs w:val="22"/>
        </w:rPr>
        <w:t xml:space="preserve">  </w:t>
      </w:r>
      <w:r w:rsidR="00E67CE9">
        <w:rPr>
          <w:rFonts w:asciiTheme="minorHAnsi" w:hAnsiTheme="minorHAnsi" w:cstheme="minorHAnsi"/>
          <w:sz w:val="22"/>
          <w:szCs w:val="22"/>
        </w:rPr>
        <w:t>Case Manager</w:t>
      </w:r>
    </w:p>
    <w:p w:rsidR="00E67CE9" w:rsidRPr="005C33C0" w:rsidRDefault="00607BDD" w:rsidP="00607BD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33C0">
        <w:rPr>
          <w:rFonts w:asciiTheme="minorHAnsi" w:hAnsiTheme="minorHAnsi" w:cstheme="minorHAnsi"/>
          <w:b/>
          <w:sz w:val="22"/>
          <w:szCs w:val="22"/>
        </w:rPr>
        <w:t>Location:</w:t>
      </w:r>
      <w:r w:rsidRPr="005C33C0">
        <w:rPr>
          <w:rFonts w:asciiTheme="minorHAnsi" w:hAnsiTheme="minorHAnsi" w:cstheme="minorHAnsi"/>
          <w:sz w:val="22"/>
          <w:szCs w:val="22"/>
        </w:rPr>
        <w:t xml:space="preserve">  </w:t>
      </w:r>
      <w:r w:rsidR="00E67CE9">
        <w:rPr>
          <w:rFonts w:asciiTheme="minorHAnsi" w:hAnsiTheme="minorHAnsi" w:cstheme="minorHAnsi"/>
          <w:sz w:val="22"/>
          <w:szCs w:val="22"/>
        </w:rPr>
        <w:t>Men’s Healing Lodge</w:t>
      </w:r>
    </w:p>
    <w:p w:rsidR="00607BDD" w:rsidRPr="005C33C0" w:rsidRDefault="00607BDD" w:rsidP="00607BD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33C0">
        <w:rPr>
          <w:rFonts w:asciiTheme="minorHAnsi" w:hAnsiTheme="minorHAnsi" w:cstheme="minorHAnsi"/>
          <w:b/>
          <w:sz w:val="22"/>
          <w:szCs w:val="22"/>
        </w:rPr>
        <w:t>Reports To:</w:t>
      </w:r>
      <w:r w:rsidRPr="005C33C0">
        <w:rPr>
          <w:rFonts w:asciiTheme="minorHAnsi" w:hAnsiTheme="minorHAnsi" w:cstheme="minorHAnsi"/>
          <w:sz w:val="22"/>
          <w:szCs w:val="22"/>
        </w:rPr>
        <w:t xml:space="preserve">  </w:t>
      </w:r>
      <w:r w:rsidR="00E67CE9">
        <w:rPr>
          <w:rFonts w:asciiTheme="minorHAnsi" w:hAnsiTheme="minorHAnsi" w:cstheme="minorHAnsi"/>
          <w:sz w:val="22"/>
          <w:szCs w:val="22"/>
        </w:rPr>
        <w:t>Vice-Chairman</w:t>
      </w:r>
    </w:p>
    <w:p w:rsidR="00607BDD" w:rsidRPr="005C33C0" w:rsidRDefault="00607BDD" w:rsidP="00607BD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33C0">
        <w:rPr>
          <w:rFonts w:asciiTheme="minorHAnsi" w:hAnsiTheme="minorHAnsi" w:cstheme="minorHAnsi"/>
          <w:b/>
          <w:sz w:val="22"/>
          <w:szCs w:val="22"/>
        </w:rPr>
        <w:t>Status:</w:t>
      </w:r>
      <w:r w:rsidR="00B00AB5" w:rsidRPr="005C33C0">
        <w:rPr>
          <w:rFonts w:asciiTheme="minorHAnsi" w:hAnsiTheme="minorHAnsi" w:cstheme="minorHAnsi"/>
          <w:sz w:val="22"/>
          <w:szCs w:val="22"/>
        </w:rPr>
        <w:t xml:space="preserve">  </w:t>
      </w:r>
      <w:r w:rsidR="00F13442">
        <w:rPr>
          <w:rFonts w:asciiTheme="minorHAnsi" w:hAnsiTheme="minorHAnsi" w:cstheme="minorHAnsi"/>
          <w:sz w:val="22"/>
          <w:szCs w:val="22"/>
        </w:rPr>
        <w:t>Part-time; up to 20</w:t>
      </w:r>
      <w:r w:rsidR="00E67CE9">
        <w:rPr>
          <w:rFonts w:asciiTheme="minorHAnsi" w:hAnsiTheme="minorHAnsi" w:cstheme="minorHAnsi"/>
          <w:sz w:val="22"/>
          <w:szCs w:val="22"/>
        </w:rPr>
        <w:t xml:space="preserve"> hours</w:t>
      </w:r>
    </w:p>
    <w:p w:rsidR="00607BDD" w:rsidRPr="005C33C0" w:rsidRDefault="00607BDD" w:rsidP="00607BD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33C0">
        <w:rPr>
          <w:rFonts w:asciiTheme="minorHAnsi" w:hAnsiTheme="minorHAnsi" w:cstheme="minorHAnsi"/>
          <w:b/>
          <w:sz w:val="22"/>
          <w:szCs w:val="22"/>
        </w:rPr>
        <w:t>Salary Range:</w:t>
      </w:r>
      <w:r w:rsidR="00B00AB5" w:rsidRPr="005C33C0">
        <w:rPr>
          <w:rFonts w:asciiTheme="minorHAnsi" w:hAnsiTheme="minorHAnsi" w:cstheme="minorHAnsi"/>
          <w:sz w:val="22"/>
          <w:szCs w:val="22"/>
        </w:rPr>
        <w:t xml:space="preserve"> </w:t>
      </w:r>
      <w:r w:rsidR="00441F73" w:rsidRPr="005C33C0">
        <w:rPr>
          <w:rFonts w:asciiTheme="minorHAnsi" w:hAnsiTheme="minorHAnsi" w:cstheme="minorHAnsi"/>
          <w:sz w:val="22"/>
          <w:szCs w:val="22"/>
        </w:rPr>
        <w:t>$</w:t>
      </w:r>
      <w:r w:rsidR="00E67CE9">
        <w:rPr>
          <w:rFonts w:asciiTheme="minorHAnsi" w:hAnsiTheme="minorHAnsi" w:cstheme="minorHAnsi"/>
          <w:sz w:val="22"/>
          <w:szCs w:val="22"/>
        </w:rPr>
        <w:t>35.00</w:t>
      </w:r>
      <w:r w:rsidR="00867C03" w:rsidRPr="005C33C0">
        <w:rPr>
          <w:rFonts w:asciiTheme="minorHAnsi" w:hAnsiTheme="minorHAnsi" w:cstheme="minorHAnsi"/>
          <w:sz w:val="22"/>
          <w:szCs w:val="22"/>
        </w:rPr>
        <w:t xml:space="preserve"> per hour</w:t>
      </w:r>
      <w:r w:rsidR="00BC546F">
        <w:rPr>
          <w:rFonts w:asciiTheme="minorHAnsi" w:hAnsiTheme="minorHAnsi" w:cstheme="minorHAnsi"/>
          <w:sz w:val="22"/>
          <w:szCs w:val="22"/>
        </w:rPr>
        <w:t xml:space="preserve"> (contingent upon continued funding)</w:t>
      </w:r>
    </w:p>
    <w:p w:rsidR="00E43794" w:rsidRPr="005C33C0" w:rsidRDefault="00E43794" w:rsidP="00E43794">
      <w:pPr>
        <w:rPr>
          <w:rFonts w:asciiTheme="minorHAnsi" w:hAnsiTheme="minorHAnsi" w:cstheme="minorHAnsi"/>
          <w:b/>
        </w:rPr>
      </w:pPr>
    </w:p>
    <w:p w:rsidR="00E43794" w:rsidRPr="005C33C0" w:rsidRDefault="00E43794" w:rsidP="00E67CE9">
      <w:pPr>
        <w:spacing w:after="120"/>
        <w:rPr>
          <w:rFonts w:asciiTheme="minorHAnsi" w:hAnsiTheme="minorHAnsi" w:cstheme="minorHAnsi"/>
        </w:rPr>
      </w:pPr>
      <w:r w:rsidRPr="005C33C0">
        <w:rPr>
          <w:rFonts w:asciiTheme="minorHAnsi" w:hAnsiTheme="minorHAnsi" w:cstheme="minorHAnsi"/>
          <w:b/>
        </w:rPr>
        <w:t>SUMMARY</w:t>
      </w:r>
      <w:r w:rsidRPr="005C33C0">
        <w:rPr>
          <w:rFonts w:asciiTheme="minorHAnsi" w:hAnsiTheme="minorHAnsi" w:cstheme="minorHAnsi"/>
        </w:rPr>
        <w:t xml:space="preserve">: </w:t>
      </w:r>
      <w:r w:rsidR="00E67CE9" w:rsidRPr="00E67CE9">
        <w:rPr>
          <w:rFonts w:asciiTheme="minorHAnsi" w:hAnsiTheme="minorHAnsi" w:cstheme="minorHAnsi"/>
        </w:rPr>
        <w:t xml:space="preserve">The </w:t>
      </w:r>
      <w:r w:rsidR="00E67CE9">
        <w:rPr>
          <w:rFonts w:asciiTheme="minorHAnsi" w:hAnsiTheme="minorHAnsi" w:cstheme="minorHAnsi"/>
        </w:rPr>
        <w:t>Men’s Healing Lodge Case Manager</w:t>
      </w:r>
      <w:r w:rsidR="00E67CE9" w:rsidRPr="00E67CE9">
        <w:rPr>
          <w:rFonts w:asciiTheme="minorHAnsi" w:hAnsiTheme="minorHAnsi" w:cstheme="minorHAnsi"/>
        </w:rPr>
        <w:t xml:space="preserve"> plays a crucial role in </w:t>
      </w:r>
      <w:r w:rsidR="00E67CE9">
        <w:rPr>
          <w:rFonts w:asciiTheme="minorHAnsi" w:hAnsiTheme="minorHAnsi" w:cstheme="minorHAnsi"/>
        </w:rPr>
        <w:t>assisting</w:t>
      </w:r>
      <w:r w:rsidR="00E67CE9" w:rsidRPr="00E67CE9">
        <w:rPr>
          <w:rFonts w:asciiTheme="minorHAnsi" w:hAnsiTheme="minorHAnsi" w:cstheme="minorHAnsi"/>
        </w:rPr>
        <w:t xml:space="preserve"> individuals recovering from substance abuse by providing </w:t>
      </w:r>
      <w:r w:rsidR="00E67CE9">
        <w:rPr>
          <w:rFonts w:asciiTheme="minorHAnsi" w:hAnsiTheme="minorHAnsi" w:cstheme="minorHAnsi"/>
        </w:rPr>
        <w:t>support to the House Manager to facilitate positive outcomes</w:t>
      </w:r>
      <w:r w:rsidR="00E67CE9" w:rsidRPr="00E67CE9">
        <w:rPr>
          <w:rFonts w:asciiTheme="minorHAnsi" w:hAnsiTheme="minorHAnsi" w:cstheme="minorHAnsi"/>
        </w:rPr>
        <w:t xml:space="preserve">. The Case Manager collaborates with residents, treatment professionals, and external agencies to create a compassionate and accountable living environment. </w:t>
      </w:r>
    </w:p>
    <w:p w:rsidR="00225B75" w:rsidRPr="005C33C0" w:rsidRDefault="00225B75" w:rsidP="00225B75">
      <w:pPr>
        <w:rPr>
          <w:rFonts w:asciiTheme="minorHAnsi" w:hAnsiTheme="minorHAnsi" w:cstheme="minorHAnsi"/>
          <w:b/>
        </w:rPr>
      </w:pPr>
    </w:p>
    <w:p w:rsidR="00E43794" w:rsidRPr="005C33C0" w:rsidRDefault="00E43794" w:rsidP="00225B75">
      <w:pPr>
        <w:rPr>
          <w:rFonts w:asciiTheme="minorHAnsi" w:hAnsiTheme="minorHAnsi" w:cstheme="minorHAnsi"/>
        </w:rPr>
      </w:pPr>
      <w:r w:rsidRPr="005C33C0">
        <w:rPr>
          <w:rFonts w:asciiTheme="minorHAnsi" w:hAnsiTheme="minorHAnsi" w:cstheme="minorHAnsi"/>
          <w:b/>
        </w:rPr>
        <w:t>ESSENTIAL DUTIES AND RESPONSIBILITIES:</w:t>
      </w:r>
    </w:p>
    <w:p w:rsidR="00867C03" w:rsidRDefault="00E67CE9" w:rsidP="00225B75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Conducts intakes </w:t>
      </w:r>
      <w:r w:rsidR="00D76E5C">
        <w:rPr>
          <w:rFonts w:asciiTheme="minorHAnsi" w:hAnsiTheme="minorHAnsi" w:cstheme="minorHAnsi"/>
        </w:rPr>
        <w:t>by interviewing</w:t>
      </w:r>
      <w:r>
        <w:rPr>
          <w:rFonts w:asciiTheme="minorHAnsi" w:hAnsiTheme="minorHAnsi" w:cstheme="minorHAnsi"/>
        </w:rPr>
        <w:t xml:space="preserve"> potential residents, and </w:t>
      </w:r>
      <w:r w:rsidR="00D76E5C">
        <w:rPr>
          <w:rFonts w:asciiTheme="minorHAnsi" w:hAnsiTheme="minorHAnsi" w:cstheme="minorHAnsi"/>
        </w:rPr>
        <w:t xml:space="preserve">completing </w:t>
      </w:r>
      <w:r>
        <w:rPr>
          <w:rFonts w:asciiTheme="minorHAnsi" w:hAnsiTheme="minorHAnsi" w:cstheme="minorHAnsi"/>
        </w:rPr>
        <w:t>assessments</w:t>
      </w:r>
      <w:r w:rsidR="00D76E5C">
        <w:rPr>
          <w:rFonts w:asciiTheme="minorHAnsi" w:hAnsiTheme="minorHAnsi" w:cstheme="minorHAnsi"/>
        </w:rPr>
        <w:t>.  E</w:t>
      </w:r>
      <w:r>
        <w:rPr>
          <w:rFonts w:asciiTheme="minorHAnsi" w:hAnsiTheme="minorHAnsi" w:cstheme="minorHAnsi"/>
        </w:rPr>
        <w:t>nsures supporting documentation is received.</w:t>
      </w:r>
    </w:p>
    <w:p w:rsidR="00E67CE9" w:rsidRDefault="00D76E5C" w:rsidP="00225B75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Provides recovery housing support services to residents including treatment planning, group counseling, discharge planning and other related duties as assigned.</w:t>
      </w:r>
    </w:p>
    <w:p w:rsidR="00D76E5C" w:rsidRDefault="00D76E5C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Refers residents to resources in the community including but not limited to housing, education, detoxification services and mental health therapeutic services.</w:t>
      </w:r>
    </w:p>
    <w:p w:rsidR="00D76E5C" w:rsidRDefault="005F2433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Assists with and provides input for developing and/or updating sober house manuals, policies and procedures.</w:t>
      </w:r>
    </w:p>
    <w:p w:rsidR="005F2433" w:rsidRDefault="005F2433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Organizes, schedules and evaluates sober house living environment.</w:t>
      </w:r>
    </w:p>
    <w:p w:rsidR="005F2433" w:rsidRDefault="005F2433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Administers and documents various types of toxicology screens as needed</w:t>
      </w:r>
    </w:p>
    <w:p w:rsidR="005F2433" w:rsidRDefault="005F2433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Ensures the sober house meets all applicable laws, codes and policy standards. Documenting and reporting necessary updates/repairs to Vice-Chairman and assisting with coordination of maintenance/repairs.</w:t>
      </w:r>
    </w:p>
    <w:p w:rsidR="005F2433" w:rsidRDefault="005F2433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Conducts random inspections of resident rooms and the sober house.  Reports/documents finding for Vice-Chairman and House Manager.</w:t>
      </w:r>
    </w:p>
    <w:p w:rsidR="005F2433" w:rsidRDefault="005F2433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Completes incident reports when appropriate and forwards them to the Vice-Chairman and House Manager.</w:t>
      </w:r>
    </w:p>
    <w:p w:rsidR="005F2433" w:rsidRDefault="005F2433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Collaborates with outside recovery groups to provide weekly groups within the sober house.</w:t>
      </w:r>
    </w:p>
    <w:p w:rsidR="00C71BCF" w:rsidRDefault="00C71BCF" w:rsidP="00D76E5C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Manages revenue and expenditures and provides spreadsheets to the Vice-Chairman weekly.</w:t>
      </w:r>
    </w:p>
    <w:p w:rsidR="005F2433" w:rsidRPr="005F2433" w:rsidRDefault="005F2433" w:rsidP="005F2433">
      <w:pPr>
        <w:spacing w:line="259" w:lineRule="auto"/>
        <w:ind w:left="360"/>
        <w:contextualSpacing/>
        <w:rPr>
          <w:rFonts w:asciiTheme="minorHAnsi" w:hAnsiTheme="minorHAnsi" w:cstheme="minorHAnsi"/>
        </w:rPr>
      </w:pPr>
    </w:p>
    <w:p w:rsidR="005F2433" w:rsidRDefault="005F2433" w:rsidP="00225B75">
      <w:pPr>
        <w:widowControl w:val="0"/>
        <w:autoSpaceDE w:val="0"/>
        <w:autoSpaceDN w:val="0"/>
        <w:spacing w:line="252" w:lineRule="auto"/>
        <w:ind w:right="158"/>
        <w:rPr>
          <w:rFonts w:asciiTheme="minorHAnsi" w:hAnsiTheme="minorHAnsi" w:cstheme="minorHAnsi"/>
          <w:b/>
          <w:color w:val="484848"/>
        </w:rPr>
      </w:pPr>
      <w:r>
        <w:rPr>
          <w:rFonts w:asciiTheme="minorHAnsi" w:hAnsiTheme="minorHAnsi" w:cstheme="minorHAnsi"/>
          <w:b/>
          <w:color w:val="484848"/>
        </w:rPr>
        <w:t>REQUIRED</w:t>
      </w:r>
      <w:r w:rsidRPr="005C33C0">
        <w:rPr>
          <w:rFonts w:asciiTheme="minorHAnsi" w:hAnsiTheme="minorHAnsi" w:cstheme="minorHAnsi"/>
          <w:b/>
          <w:color w:val="484848"/>
          <w:spacing w:val="40"/>
        </w:rPr>
        <w:t xml:space="preserve"> </w:t>
      </w:r>
      <w:r w:rsidRPr="005C33C0">
        <w:rPr>
          <w:rFonts w:asciiTheme="minorHAnsi" w:hAnsiTheme="minorHAnsi" w:cstheme="minorHAnsi"/>
          <w:b/>
          <w:color w:val="484848"/>
        </w:rPr>
        <w:t>QUALIFICATIONS</w:t>
      </w:r>
    </w:p>
    <w:p w:rsidR="00867C03" w:rsidRPr="005C33C0" w:rsidRDefault="00867C03" w:rsidP="0036622B">
      <w:pPr>
        <w:widowControl w:val="0"/>
        <w:autoSpaceDE w:val="0"/>
        <w:autoSpaceDN w:val="0"/>
        <w:spacing w:line="252" w:lineRule="auto"/>
        <w:ind w:left="180" w:right="158"/>
        <w:rPr>
          <w:rFonts w:asciiTheme="minorHAnsi" w:hAnsiTheme="minorHAnsi" w:cstheme="minorHAnsi"/>
          <w:b/>
          <w:color w:val="484848"/>
          <w:spacing w:val="-6"/>
        </w:rPr>
      </w:pPr>
      <w:r w:rsidRPr="005C33C0">
        <w:rPr>
          <w:rFonts w:asciiTheme="minorHAnsi" w:hAnsiTheme="minorHAnsi" w:cstheme="minorHAnsi"/>
          <w:b/>
          <w:color w:val="484848"/>
        </w:rPr>
        <w:t>EDUCATION/EXPERIENCE:</w:t>
      </w:r>
      <w:r w:rsidRPr="005C33C0">
        <w:rPr>
          <w:rFonts w:asciiTheme="minorHAnsi" w:hAnsiTheme="minorHAnsi" w:cstheme="minorHAnsi"/>
          <w:b/>
          <w:color w:val="484848"/>
          <w:spacing w:val="-6"/>
        </w:rPr>
        <w:t xml:space="preserve"> </w:t>
      </w:r>
    </w:p>
    <w:p w:rsidR="00867C03" w:rsidRDefault="005F2433" w:rsidP="0036622B">
      <w:pPr>
        <w:widowControl w:val="0"/>
        <w:autoSpaceDE w:val="0"/>
        <w:autoSpaceDN w:val="0"/>
        <w:spacing w:line="252" w:lineRule="auto"/>
        <w:ind w:left="180" w:right="158"/>
        <w:rPr>
          <w:rFonts w:asciiTheme="minorHAnsi" w:hAnsiTheme="minorHAnsi" w:cstheme="minorHAnsi"/>
          <w:color w:val="484848"/>
          <w:sz w:val="22"/>
          <w:szCs w:val="22"/>
        </w:rPr>
      </w:pPr>
      <w:r>
        <w:rPr>
          <w:rFonts w:asciiTheme="minorHAnsi" w:hAnsiTheme="minorHAnsi" w:cstheme="minorHAnsi"/>
          <w:color w:val="484848"/>
          <w:sz w:val="22"/>
          <w:szCs w:val="22"/>
        </w:rPr>
        <w:t>At least 5 years managing a sober house</w:t>
      </w:r>
      <w:r>
        <w:rPr>
          <w:rFonts w:asciiTheme="minorHAnsi" w:hAnsiTheme="minorHAnsi" w:cstheme="minorHAnsi"/>
          <w:color w:val="484848"/>
          <w:spacing w:val="4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484848"/>
          <w:sz w:val="22"/>
          <w:szCs w:val="22"/>
        </w:rPr>
        <w:t xml:space="preserve">Associates Degree in applicable </w:t>
      </w:r>
      <w:r w:rsidR="00867C03" w:rsidRPr="005C33C0">
        <w:rPr>
          <w:rFonts w:asciiTheme="minorHAnsi" w:hAnsiTheme="minorHAnsi" w:cstheme="minorHAnsi"/>
          <w:color w:val="484848"/>
          <w:sz w:val="22"/>
          <w:szCs w:val="22"/>
        </w:rPr>
        <w:t>field</w:t>
      </w:r>
      <w:r>
        <w:rPr>
          <w:rFonts w:asciiTheme="minorHAnsi" w:hAnsiTheme="minorHAnsi" w:cstheme="minorHAnsi"/>
          <w:color w:val="484848"/>
          <w:sz w:val="22"/>
          <w:szCs w:val="22"/>
        </w:rPr>
        <w:t xml:space="preserve"> or combination of experience and education</w:t>
      </w:r>
    </w:p>
    <w:p w:rsidR="0036622B" w:rsidRPr="005C33C0" w:rsidRDefault="0036622B" w:rsidP="0036622B">
      <w:pPr>
        <w:widowControl w:val="0"/>
        <w:autoSpaceDE w:val="0"/>
        <w:autoSpaceDN w:val="0"/>
        <w:spacing w:line="252" w:lineRule="auto"/>
        <w:ind w:left="180" w:right="158"/>
        <w:rPr>
          <w:rFonts w:asciiTheme="minorHAnsi" w:hAnsiTheme="minorHAnsi" w:cstheme="minorHAnsi"/>
          <w:color w:val="484848"/>
          <w:sz w:val="22"/>
          <w:szCs w:val="22"/>
        </w:rPr>
      </w:pPr>
    </w:p>
    <w:p w:rsidR="0036622B" w:rsidRPr="0036622B" w:rsidRDefault="00867C03" w:rsidP="0036622B">
      <w:pPr>
        <w:widowControl w:val="0"/>
        <w:autoSpaceDE w:val="0"/>
        <w:autoSpaceDN w:val="0"/>
        <w:spacing w:before="78"/>
        <w:ind w:left="180"/>
        <w:outlineLvl w:val="0"/>
        <w:rPr>
          <w:rFonts w:asciiTheme="minorHAnsi" w:hAnsiTheme="minorHAnsi" w:cstheme="minorHAnsi"/>
          <w:b/>
          <w:bCs/>
          <w:color w:val="363636"/>
          <w:spacing w:val="-2"/>
          <w:w w:val="105"/>
        </w:rPr>
      </w:pPr>
      <w:r w:rsidRPr="005C33C0">
        <w:rPr>
          <w:rFonts w:asciiTheme="minorHAnsi" w:hAnsiTheme="minorHAnsi" w:cstheme="minorHAnsi"/>
          <w:b/>
          <w:bCs/>
          <w:color w:val="363636"/>
          <w:spacing w:val="-2"/>
          <w:w w:val="105"/>
        </w:rPr>
        <w:t>COMPETENCIES:</w:t>
      </w:r>
    </w:p>
    <w:p w:rsidR="00867C03" w:rsidRPr="0036622B" w:rsidRDefault="0036622B" w:rsidP="0036622B">
      <w:pPr>
        <w:pStyle w:val="ListParagraph"/>
        <w:widowControl w:val="0"/>
        <w:numPr>
          <w:ilvl w:val="0"/>
          <w:numId w:val="16"/>
        </w:numPr>
        <w:tabs>
          <w:tab w:val="left" w:pos="1714"/>
        </w:tabs>
        <w:autoSpaceDE w:val="0"/>
        <w:autoSpaceDN w:val="0"/>
        <w:contextualSpacing/>
        <w:rPr>
          <w:rFonts w:asciiTheme="minorHAnsi" w:hAnsiTheme="minorHAnsi" w:cstheme="minorHAnsi"/>
          <w:color w:val="363636"/>
          <w:spacing w:val="-2"/>
          <w:w w:val="105"/>
        </w:rPr>
      </w:pPr>
      <w:r w:rsidRPr="0036622B">
        <w:rPr>
          <w:rFonts w:asciiTheme="minorHAnsi" w:hAnsiTheme="minorHAnsi" w:cstheme="minorHAnsi"/>
          <w:color w:val="363636"/>
          <w:w w:val="105"/>
        </w:rPr>
        <w:t>5+ years in sustained recovery from substance use disorder</w:t>
      </w:r>
    </w:p>
    <w:p w:rsidR="0036622B" w:rsidRPr="0036622B" w:rsidRDefault="0036622B" w:rsidP="0036622B">
      <w:pPr>
        <w:pStyle w:val="ListParagraph"/>
        <w:widowControl w:val="0"/>
        <w:numPr>
          <w:ilvl w:val="0"/>
          <w:numId w:val="16"/>
        </w:numPr>
        <w:tabs>
          <w:tab w:val="left" w:pos="1714"/>
        </w:tabs>
        <w:autoSpaceDE w:val="0"/>
        <w:autoSpaceDN w:val="0"/>
        <w:contextualSpacing/>
        <w:rPr>
          <w:rFonts w:asciiTheme="minorHAnsi" w:hAnsiTheme="minorHAnsi" w:cstheme="minorHAnsi"/>
          <w:color w:val="363636"/>
          <w:spacing w:val="-2"/>
          <w:w w:val="105"/>
        </w:rPr>
      </w:pPr>
      <w:r w:rsidRPr="0036622B">
        <w:rPr>
          <w:rFonts w:asciiTheme="minorHAnsi" w:hAnsiTheme="minorHAnsi" w:cstheme="minorHAnsi"/>
          <w:color w:val="363636"/>
          <w:w w:val="105"/>
        </w:rPr>
        <w:t>Knowledge of community resources</w:t>
      </w:r>
    </w:p>
    <w:p w:rsidR="0036622B" w:rsidRPr="0036622B" w:rsidRDefault="0036622B" w:rsidP="0036622B">
      <w:pPr>
        <w:pStyle w:val="ListParagraph"/>
        <w:widowControl w:val="0"/>
        <w:numPr>
          <w:ilvl w:val="0"/>
          <w:numId w:val="16"/>
        </w:numPr>
        <w:tabs>
          <w:tab w:val="left" w:pos="1714"/>
        </w:tabs>
        <w:autoSpaceDE w:val="0"/>
        <w:autoSpaceDN w:val="0"/>
        <w:contextualSpacing/>
        <w:rPr>
          <w:rFonts w:asciiTheme="minorHAnsi" w:hAnsiTheme="minorHAnsi" w:cstheme="minorHAnsi"/>
          <w:color w:val="363636"/>
          <w:spacing w:val="-2"/>
          <w:w w:val="105"/>
        </w:rPr>
      </w:pPr>
      <w:r w:rsidRPr="0036622B">
        <w:rPr>
          <w:rFonts w:asciiTheme="minorHAnsi" w:hAnsiTheme="minorHAnsi" w:cstheme="minorHAnsi"/>
          <w:color w:val="363636"/>
          <w:w w:val="105"/>
        </w:rPr>
        <w:t>Basic computer and keyboarding skills</w:t>
      </w:r>
    </w:p>
    <w:p w:rsidR="0036622B" w:rsidRPr="0036622B" w:rsidRDefault="0036622B" w:rsidP="0036622B">
      <w:pPr>
        <w:pStyle w:val="ListParagraph"/>
        <w:widowControl w:val="0"/>
        <w:numPr>
          <w:ilvl w:val="0"/>
          <w:numId w:val="16"/>
        </w:numPr>
        <w:tabs>
          <w:tab w:val="left" w:pos="1714"/>
        </w:tabs>
        <w:autoSpaceDE w:val="0"/>
        <w:autoSpaceDN w:val="0"/>
        <w:contextualSpacing/>
        <w:rPr>
          <w:rFonts w:asciiTheme="minorHAnsi" w:hAnsiTheme="minorHAnsi" w:cstheme="minorHAnsi"/>
          <w:color w:val="363636"/>
          <w:spacing w:val="-2"/>
          <w:w w:val="105"/>
        </w:rPr>
      </w:pPr>
      <w:r w:rsidRPr="0036622B">
        <w:rPr>
          <w:rFonts w:asciiTheme="minorHAnsi" w:hAnsiTheme="minorHAnsi" w:cstheme="minorHAnsi"/>
          <w:color w:val="363636"/>
          <w:w w:val="105"/>
        </w:rPr>
        <w:t xml:space="preserve">Valid </w:t>
      </w:r>
      <w:r w:rsidR="00226FAD" w:rsidRPr="0036622B">
        <w:rPr>
          <w:rFonts w:asciiTheme="minorHAnsi" w:hAnsiTheme="minorHAnsi" w:cstheme="minorHAnsi"/>
          <w:color w:val="363636"/>
          <w:w w:val="105"/>
        </w:rPr>
        <w:t>driver’s</w:t>
      </w:r>
      <w:r w:rsidRPr="0036622B">
        <w:rPr>
          <w:rFonts w:asciiTheme="minorHAnsi" w:hAnsiTheme="minorHAnsi" w:cstheme="minorHAnsi"/>
          <w:color w:val="363636"/>
          <w:w w:val="105"/>
        </w:rPr>
        <w:t xml:space="preserve"> license</w:t>
      </w:r>
    </w:p>
    <w:p w:rsidR="0036622B" w:rsidRPr="0036622B" w:rsidRDefault="0036622B" w:rsidP="0036622B">
      <w:pPr>
        <w:pStyle w:val="ListParagraph"/>
        <w:widowControl w:val="0"/>
        <w:numPr>
          <w:ilvl w:val="0"/>
          <w:numId w:val="16"/>
        </w:numPr>
        <w:tabs>
          <w:tab w:val="left" w:pos="1714"/>
        </w:tabs>
        <w:autoSpaceDE w:val="0"/>
        <w:autoSpaceDN w:val="0"/>
        <w:contextualSpacing/>
        <w:rPr>
          <w:rFonts w:asciiTheme="minorHAnsi" w:hAnsiTheme="minorHAnsi" w:cstheme="minorHAnsi"/>
          <w:color w:val="363636"/>
          <w:spacing w:val="-2"/>
          <w:w w:val="105"/>
        </w:rPr>
      </w:pPr>
      <w:r w:rsidRPr="0036622B">
        <w:rPr>
          <w:rFonts w:asciiTheme="minorHAnsi" w:hAnsiTheme="minorHAnsi" w:cstheme="minorHAnsi"/>
          <w:color w:val="363636"/>
          <w:w w:val="105"/>
        </w:rPr>
        <w:t>Ability to conduct a group appropriate for recovery  support</w:t>
      </w:r>
    </w:p>
    <w:p w:rsidR="00225B75" w:rsidRPr="005C33C0" w:rsidRDefault="00225B75" w:rsidP="00225B75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:rsidR="00124BD2" w:rsidRPr="005C33C0" w:rsidRDefault="00124BD2" w:rsidP="00225B75">
      <w:pPr>
        <w:spacing w:after="120"/>
        <w:rPr>
          <w:rFonts w:asciiTheme="minorHAnsi" w:hAnsiTheme="minorHAnsi" w:cstheme="minorHAnsi"/>
          <w:sz w:val="21"/>
          <w:szCs w:val="21"/>
        </w:rPr>
      </w:pPr>
      <w:r w:rsidRPr="005C33C0">
        <w:rPr>
          <w:rFonts w:asciiTheme="minorHAnsi" w:hAnsiTheme="minorHAnsi" w:cstheme="minorHAnsi"/>
          <w:b/>
          <w:sz w:val="21"/>
          <w:szCs w:val="21"/>
        </w:rPr>
        <w:t>Additional Requirements</w:t>
      </w:r>
      <w:r w:rsidRPr="005C33C0">
        <w:rPr>
          <w:rFonts w:asciiTheme="minorHAnsi" w:hAnsiTheme="minorHAnsi" w:cstheme="minorHAnsi"/>
          <w:sz w:val="21"/>
          <w:szCs w:val="21"/>
        </w:rPr>
        <w:t>:</w:t>
      </w:r>
    </w:p>
    <w:p w:rsidR="00124BD2" w:rsidRPr="005C33C0" w:rsidRDefault="00124BD2" w:rsidP="00124BD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33C0">
        <w:rPr>
          <w:rFonts w:asciiTheme="minorHAnsi" w:hAnsiTheme="minorHAnsi" w:cstheme="minorHAnsi"/>
          <w:sz w:val="22"/>
          <w:szCs w:val="22"/>
        </w:rPr>
        <w:t>Must submit to and pass a comprehensive background check and drug screening.</w:t>
      </w:r>
    </w:p>
    <w:p w:rsidR="00225B75" w:rsidRPr="005C33C0" w:rsidRDefault="00225B75" w:rsidP="00124BD2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124BD2" w:rsidRPr="005C33C0" w:rsidRDefault="00124BD2" w:rsidP="00124BD2">
      <w:pPr>
        <w:rPr>
          <w:rFonts w:asciiTheme="minorHAnsi" w:hAnsiTheme="minorHAnsi" w:cstheme="minorHAnsi"/>
          <w:b/>
          <w:sz w:val="21"/>
          <w:szCs w:val="21"/>
        </w:rPr>
      </w:pPr>
      <w:r w:rsidRPr="005C33C0">
        <w:rPr>
          <w:rFonts w:asciiTheme="minorHAnsi" w:hAnsiTheme="minorHAnsi" w:cstheme="minorHAnsi"/>
          <w:b/>
          <w:sz w:val="21"/>
          <w:szCs w:val="21"/>
        </w:rPr>
        <w:t>Preference is given to qualified Native American candidates in accordance with the Indian Preference Act of 1934 (Title 25, U.S.C., Section 472)</w:t>
      </w:r>
    </w:p>
    <w:p w:rsidR="00124BD2" w:rsidRPr="005C33C0" w:rsidRDefault="00124BD2" w:rsidP="00124BD2">
      <w:pPr>
        <w:rPr>
          <w:rFonts w:asciiTheme="minorHAnsi" w:hAnsiTheme="minorHAnsi" w:cstheme="minorHAnsi"/>
          <w:b/>
          <w:sz w:val="21"/>
          <w:szCs w:val="21"/>
        </w:rPr>
      </w:pPr>
    </w:p>
    <w:p w:rsidR="00124BD2" w:rsidRPr="005C33C0" w:rsidRDefault="00124BD2" w:rsidP="00124BD2">
      <w:pPr>
        <w:rPr>
          <w:rFonts w:asciiTheme="minorHAnsi" w:hAnsiTheme="minorHAnsi" w:cstheme="minorHAnsi"/>
          <w:b/>
          <w:sz w:val="21"/>
          <w:szCs w:val="21"/>
        </w:rPr>
      </w:pPr>
      <w:r w:rsidRPr="005C33C0">
        <w:rPr>
          <w:rFonts w:asciiTheme="minorHAnsi" w:hAnsiTheme="minorHAnsi" w:cstheme="minorHAnsi"/>
          <w:b/>
          <w:sz w:val="21"/>
          <w:szCs w:val="21"/>
        </w:rPr>
        <w:t>Apply to:</w:t>
      </w:r>
    </w:p>
    <w:p w:rsidR="00027B23" w:rsidRPr="005C33C0" w:rsidRDefault="00027B23" w:rsidP="00124BD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D97D24" w:rsidRDefault="00D97D24" w:rsidP="00D97D2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Human Resources</w:t>
      </w:r>
    </w:p>
    <w:p w:rsidR="00D97D24" w:rsidRPr="000356EC" w:rsidRDefault="00D97D24" w:rsidP="00D97D24">
      <w:pPr>
        <w:jc w:val="center"/>
        <w:rPr>
          <w:b/>
          <w:sz w:val="21"/>
          <w:szCs w:val="21"/>
        </w:rPr>
      </w:pPr>
      <w:r w:rsidRPr="000356EC">
        <w:rPr>
          <w:b/>
          <w:sz w:val="21"/>
          <w:szCs w:val="21"/>
        </w:rPr>
        <w:t>Mashpee Wampanoag Tribe</w:t>
      </w:r>
    </w:p>
    <w:p w:rsidR="00D97D24" w:rsidRPr="000356EC" w:rsidRDefault="00D97D24" w:rsidP="00D97D24">
      <w:pPr>
        <w:jc w:val="center"/>
        <w:rPr>
          <w:b/>
          <w:sz w:val="21"/>
          <w:szCs w:val="21"/>
        </w:rPr>
      </w:pPr>
      <w:r w:rsidRPr="000356EC">
        <w:rPr>
          <w:b/>
          <w:sz w:val="21"/>
          <w:szCs w:val="21"/>
        </w:rPr>
        <w:t>483 Great Neck Road South</w:t>
      </w:r>
    </w:p>
    <w:p w:rsidR="00D97D24" w:rsidRPr="000356EC" w:rsidRDefault="00D97D24" w:rsidP="00D97D24">
      <w:pPr>
        <w:jc w:val="center"/>
        <w:rPr>
          <w:b/>
          <w:sz w:val="21"/>
          <w:szCs w:val="21"/>
        </w:rPr>
      </w:pPr>
      <w:r w:rsidRPr="000356EC">
        <w:rPr>
          <w:b/>
          <w:sz w:val="21"/>
          <w:szCs w:val="21"/>
        </w:rPr>
        <w:t>Mashpee, MA  02649</w:t>
      </w:r>
    </w:p>
    <w:p w:rsidR="00D97D24" w:rsidRPr="00124BD2" w:rsidRDefault="00D97D24" w:rsidP="00D97D2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</w:t>
      </w:r>
      <w:r w:rsidRPr="000356EC">
        <w:rPr>
          <w:b/>
          <w:sz w:val="21"/>
          <w:szCs w:val="21"/>
        </w:rPr>
        <w:t>arita.scott@mwtr</w:t>
      </w:r>
      <w:r w:rsidRPr="00124BD2">
        <w:rPr>
          <w:b/>
          <w:sz w:val="21"/>
          <w:szCs w:val="21"/>
        </w:rPr>
        <w:t>ibe-nsn.gov</w:t>
      </w:r>
    </w:p>
    <w:p w:rsidR="00124BD2" w:rsidRPr="005C33C0" w:rsidRDefault="00124BD2" w:rsidP="00D97D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sectPr w:rsidR="00124BD2" w:rsidRPr="005C33C0" w:rsidSect="00ED16F3">
      <w:type w:val="continuous"/>
      <w:pgSz w:w="12240" w:h="15840"/>
      <w:pgMar w:top="432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8C" w:rsidRDefault="00DC438C" w:rsidP="00DC438C">
      <w:r>
        <w:separator/>
      </w:r>
    </w:p>
  </w:endnote>
  <w:endnote w:type="continuationSeparator" w:id="0">
    <w:p w:rsidR="00DC438C" w:rsidRDefault="00DC438C" w:rsidP="00DC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8C" w:rsidRDefault="00DC438C" w:rsidP="00DC438C">
      <w:r>
        <w:separator/>
      </w:r>
    </w:p>
  </w:footnote>
  <w:footnote w:type="continuationSeparator" w:id="0">
    <w:p w:rsidR="00DC438C" w:rsidRDefault="00DC438C" w:rsidP="00DC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8C" w:rsidRDefault="00DC4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1E"/>
    <w:multiLevelType w:val="hybridMultilevel"/>
    <w:tmpl w:val="B66CFDE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F93A7D"/>
    <w:multiLevelType w:val="hybridMultilevel"/>
    <w:tmpl w:val="284EB9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340C4"/>
    <w:multiLevelType w:val="hybridMultilevel"/>
    <w:tmpl w:val="BC08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1D6D"/>
    <w:multiLevelType w:val="hybridMultilevel"/>
    <w:tmpl w:val="BFB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5D3"/>
    <w:multiLevelType w:val="hybridMultilevel"/>
    <w:tmpl w:val="DB52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F89"/>
    <w:multiLevelType w:val="multilevel"/>
    <w:tmpl w:val="9DA6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1497D"/>
    <w:multiLevelType w:val="hybridMultilevel"/>
    <w:tmpl w:val="FFD0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A21E9"/>
    <w:multiLevelType w:val="hybridMultilevel"/>
    <w:tmpl w:val="1D62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A1A"/>
    <w:multiLevelType w:val="hybridMultilevel"/>
    <w:tmpl w:val="3DC04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407A"/>
    <w:multiLevelType w:val="hybridMultilevel"/>
    <w:tmpl w:val="7EF2AB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F32F6"/>
    <w:multiLevelType w:val="hybridMultilevel"/>
    <w:tmpl w:val="1DF48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DB4C3F"/>
    <w:multiLevelType w:val="hybridMultilevel"/>
    <w:tmpl w:val="8A6A87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67B90"/>
    <w:multiLevelType w:val="hybridMultilevel"/>
    <w:tmpl w:val="331C285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DCE6062"/>
    <w:multiLevelType w:val="hybridMultilevel"/>
    <w:tmpl w:val="92703880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4" w15:restartNumberingAfterBreak="0">
    <w:nsid w:val="793D7C95"/>
    <w:multiLevelType w:val="hybridMultilevel"/>
    <w:tmpl w:val="7668CDBC"/>
    <w:lvl w:ilvl="0" w:tplc="4DF641A6">
      <w:numFmt w:val="bullet"/>
      <w:lvlText w:val="•"/>
      <w:lvlJc w:val="left"/>
      <w:pPr>
        <w:ind w:left="16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spacing w:val="0"/>
        <w:w w:val="105"/>
        <w:sz w:val="21"/>
        <w:szCs w:val="21"/>
        <w:lang w:val="en-US" w:eastAsia="en-US" w:bidi="ar-SA"/>
      </w:rPr>
    </w:lvl>
    <w:lvl w:ilvl="1" w:tplc="CA20C3BE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C9E61AAA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52DC3812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8230D59A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0854D99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EDE868F0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2DF8031A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4DB81ED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EAA242A"/>
    <w:multiLevelType w:val="hybridMultilevel"/>
    <w:tmpl w:val="431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DD"/>
    <w:rsid w:val="00027B23"/>
    <w:rsid w:val="000356EC"/>
    <w:rsid w:val="000E36E6"/>
    <w:rsid w:val="00116A81"/>
    <w:rsid w:val="00124BD2"/>
    <w:rsid w:val="001512FC"/>
    <w:rsid w:val="001738AE"/>
    <w:rsid w:val="0019142E"/>
    <w:rsid w:val="00225B75"/>
    <w:rsid w:val="00226FAD"/>
    <w:rsid w:val="0028325E"/>
    <w:rsid w:val="00333071"/>
    <w:rsid w:val="0036622B"/>
    <w:rsid w:val="00420E01"/>
    <w:rsid w:val="00441F73"/>
    <w:rsid w:val="004471B0"/>
    <w:rsid w:val="004A2EAD"/>
    <w:rsid w:val="004B125D"/>
    <w:rsid w:val="005C33C0"/>
    <w:rsid w:val="005E4248"/>
    <w:rsid w:val="005F2433"/>
    <w:rsid w:val="00607BDD"/>
    <w:rsid w:val="00622B82"/>
    <w:rsid w:val="00740175"/>
    <w:rsid w:val="00812C81"/>
    <w:rsid w:val="00867C03"/>
    <w:rsid w:val="008A00DA"/>
    <w:rsid w:val="008D3B6F"/>
    <w:rsid w:val="0095215F"/>
    <w:rsid w:val="009852D3"/>
    <w:rsid w:val="00A00D42"/>
    <w:rsid w:val="00AA4F3D"/>
    <w:rsid w:val="00B00AB5"/>
    <w:rsid w:val="00BC546F"/>
    <w:rsid w:val="00BD24D4"/>
    <w:rsid w:val="00C269E6"/>
    <w:rsid w:val="00C71BCF"/>
    <w:rsid w:val="00C96B4D"/>
    <w:rsid w:val="00CA4AD7"/>
    <w:rsid w:val="00CA6364"/>
    <w:rsid w:val="00CF1DB8"/>
    <w:rsid w:val="00D32490"/>
    <w:rsid w:val="00D76E5C"/>
    <w:rsid w:val="00D97D24"/>
    <w:rsid w:val="00DC438C"/>
    <w:rsid w:val="00DE4EB9"/>
    <w:rsid w:val="00E43794"/>
    <w:rsid w:val="00E67CE9"/>
    <w:rsid w:val="00E97126"/>
    <w:rsid w:val="00ED16F3"/>
    <w:rsid w:val="00EF4198"/>
    <w:rsid w:val="00F13442"/>
    <w:rsid w:val="00F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C50982"/>
  <w15:chartTrackingRefBased/>
  <w15:docId w15:val="{73D5DDCA-BB22-4163-B8A4-8E5C04E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24BD2"/>
    <w:pPr>
      <w:widowControl w:val="0"/>
      <w:autoSpaceDE w:val="0"/>
      <w:autoSpaceDN w:val="0"/>
      <w:ind w:left="113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DD"/>
    <w:pPr>
      <w:spacing w:after="120" w:line="276" w:lineRule="auto"/>
      <w:ind w:left="720"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24BD2"/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124BD2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24BD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Sharpe</dc:creator>
  <cp:keywords/>
  <dc:description/>
  <cp:lastModifiedBy>Marita Scott</cp:lastModifiedBy>
  <cp:revision>8</cp:revision>
  <cp:lastPrinted>2024-01-05T21:39:00Z</cp:lastPrinted>
  <dcterms:created xsi:type="dcterms:W3CDTF">2024-01-18T18:55:00Z</dcterms:created>
  <dcterms:modified xsi:type="dcterms:W3CDTF">2024-03-20T12:38:00Z</dcterms:modified>
</cp:coreProperties>
</file>